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AAE00"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p>
    <w:p w14:paraId="654759E4" w14:textId="77777777" w:rsidR="00CC01BE" w:rsidRPr="00156FC4" w:rsidRDefault="00CC01BE" w:rsidP="0064288E">
      <w:pPr>
        <w:pStyle w:val="null3"/>
        <w:spacing w:line="360" w:lineRule="auto"/>
        <w:jc w:val="center"/>
        <w:outlineLvl w:val="0"/>
        <w:rPr>
          <w:rFonts w:ascii="仿宋_GB2312" w:eastAsia="仿宋_GB2312" w:hAnsi="仿宋_GB2312" w:cs="仿宋_GB2312" w:hint="default"/>
          <w:b/>
          <w:color w:val="000000" w:themeColor="text1"/>
          <w:sz w:val="48"/>
          <w:lang w:eastAsia="zh-CN"/>
        </w:rPr>
      </w:pPr>
    </w:p>
    <w:p w14:paraId="32E21D2D" w14:textId="52781EED" w:rsidR="00CC01BE" w:rsidRPr="00156FC4" w:rsidRDefault="00000000" w:rsidP="0064288E">
      <w:pPr>
        <w:pStyle w:val="null3"/>
        <w:spacing w:line="360" w:lineRule="auto"/>
        <w:jc w:val="center"/>
        <w:outlineLvl w:val="0"/>
        <w:rPr>
          <w:rFonts w:hint="default"/>
          <w:color w:val="000000" w:themeColor="text1"/>
        </w:rPr>
      </w:pPr>
      <w:r w:rsidRPr="00156FC4">
        <w:rPr>
          <w:rFonts w:ascii="仿宋_GB2312" w:eastAsia="仿宋_GB2312" w:hAnsi="仿宋_GB2312" w:cs="仿宋_GB2312"/>
          <w:b/>
          <w:color w:val="000000" w:themeColor="text1"/>
          <w:sz w:val="48"/>
        </w:rPr>
        <w:t>福建省政府采购</w:t>
      </w:r>
    </w:p>
    <w:p w14:paraId="278625C2" w14:textId="77777777" w:rsidR="00CC01BE" w:rsidRPr="00156FC4" w:rsidRDefault="00000000" w:rsidP="0064288E">
      <w:pPr>
        <w:pStyle w:val="null3"/>
        <w:spacing w:line="360" w:lineRule="auto"/>
        <w:jc w:val="center"/>
        <w:outlineLvl w:val="0"/>
        <w:rPr>
          <w:rFonts w:hint="default"/>
          <w:color w:val="000000" w:themeColor="text1"/>
        </w:rPr>
      </w:pPr>
      <w:r w:rsidRPr="00156FC4">
        <w:rPr>
          <w:rFonts w:ascii="仿宋_GB2312" w:eastAsia="仿宋_GB2312" w:hAnsi="仿宋_GB2312" w:cs="仿宋_GB2312"/>
          <w:b/>
          <w:color w:val="000000" w:themeColor="text1"/>
          <w:sz w:val="48"/>
        </w:rPr>
        <w:t>货物和服务项目</w:t>
      </w:r>
    </w:p>
    <w:p w14:paraId="60635838" w14:textId="5F2D0D1C" w:rsidR="00CC01BE" w:rsidRPr="00156FC4" w:rsidRDefault="00000000" w:rsidP="00304A03">
      <w:pPr>
        <w:pStyle w:val="null3"/>
        <w:spacing w:line="360" w:lineRule="auto"/>
        <w:jc w:val="center"/>
        <w:outlineLvl w:val="0"/>
        <w:rPr>
          <w:rFonts w:ascii="仿宋_GB2312" w:eastAsia="仿宋_GB2312" w:hAnsi="仿宋_GB2312" w:cs="仿宋_GB2312" w:hint="default"/>
          <w:b/>
          <w:color w:val="000000" w:themeColor="text1"/>
          <w:sz w:val="48"/>
          <w:lang w:eastAsia="zh-CN"/>
        </w:rPr>
      </w:pPr>
      <w:r w:rsidRPr="00156FC4">
        <w:rPr>
          <w:rFonts w:ascii="仿宋_GB2312" w:eastAsia="仿宋_GB2312" w:hAnsi="仿宋_GB2312" w:cs="仿宋_GB2312"/>
          <w:b/>
          <w:color w:val="000000" w:themeColor="text1"/>
          <w:sz w:val="48"/>
        </w:rPr>
        <w:t>公开招标</w:t>
      </w:r>
      <w:r w:rsidR="00003B67" w:rsidRPr="00156FC4">
        <w:rPr>
          <w:rFonts w:ascii="仿宋_GB2312" w:eastAsia="仿宋_GB2312" w:hAnsi="仿宋_GB2312" w:cs="仿宋_GB2312"/>
          <w:b/>
          <w:color w:val="000000" w:themeColor="text1"/>
          <w:sz w:val="48"/>
        </w:rPr>
        <w:t>文件</w:t>
      </w:r>
    </w:p>
    <w:p w14:paraId="0E984647" w14:textId="77777777" w:rsidR="00CC01BE" w:rsidRPr="00156FC4" w:rsidRDefault="00CC01BE" w:rsidP="0064288E">
      <w:pPr>
        <w:pStyle w:val="null3"/>
        <w:spacing w:line="360" w:lineRule="auto"/>
        <w:jc w:val="center"/>
        <w:outlineLvl w:val="0"/>
        <w:rPr>
          <w:rFonts w:ascii="仿宋_GB2312" w:eastAsia="仿宋_GB2312" w:hAnsi="仿宋_GB2312" w:cs="仿宋_GB2312" w:hint="default"/>
          <w:b/>
          <w:color w:val="000000" w:themeColor="text1"/>
          <w:sz w:val="48"/>
          <w:lang w:eastAsia="zh-CN"/>
        </w:rPr>
      </w:pPr>
    </w:p>
    <w:p w14:paraId="07F4947F" w14:textId="77777777" w:rsidR="00CC01BE" w:rsidRPr="00156FC4" w:rsidRDefault="00CC01BE" w:rsidP="0064288E">
      <w:pPr>
        <w:pStyle w:val="null3"/>
        <w:spacing w:line="360" w:lineRule="auto"/>
        <w:jc w:val="center"/>
        <w:outlineLvl w:val="0"/>
        <w:rPr>
          <w:rFonts w:ascii="仿宋_GB2312" w:eastAsia="仿宋_GB2312" w:hAnsi="仿宋_GB2312" w:cs="仿宋_GB2312" w:hint="default"/>
          <w:b/>
          <w:color w:val="000000" w:themeColor="text1"/>
          <w:sz w:val="48"/>
          <w:lang w:eastAsia="zh-CN"/>
        </w:rPr>
      </w:pPr>
    </w:p>
    <w:p w14:paraId="68044F56" w14:textId="77777777" w:rsidR="00CC01BE" w:rsidRPr="00156FC4" w:rsidRDefault="00CC01BE" w:rsidP="0064288E">
      <w:pPr>
        <w:pStyle w:val="null3"/>
        <w:spacing w:line="360" w:lineRule="auto"/>
        <w:jc w:val="center"/>
        <w:outlineLvl w:val="0"/>
        <w:rPr>
          <w:rFonts w:ascii="仿宋_GB2312" w:eastAsia="仿宋_GB2312" w:hAnsi="仿宋_GB2312" w:cs="仿宋_GB2312" w:hint="default"/>
          <w:b/>
          <w:color w:val="000000" w:themeColor="text1"/>
          <w:sz w:val="48"/>
          <w:lang w:eastAsia="zh-CN"/>
        </w:rPr>
      </w:pPr>
    </w:p>
    <w:p w14:paraId="1365A230" w14:textId="77777777" w:rsidR="00CC01BE" w:rsidRPr="00156FC4" w:rsidRDefault="00CC01BE" w:rsidP="0064288E">
      <w:pPr>
        <w:pStyle w:val="null3"/>
        <w:spacing w:line="360" w:lineRule="auto"/>
        <w:jc w:val="center"/>
        <w:outlineLvl w:val="0"/>
        <w:rPr>
          <w:rFonts w:hint="default"/>
          <w:color w:val="000000" w:themeColor="text1"/>
          <w:lang w:eastAsia="zh-CN"/>
        </w:rPr>
      </w:pPr>
    </w:p>
    <w:p w14:paraId="5E3C46E4"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项目名称：福建理工大学智慧海洋科学技术学院多功能水池实验室设备采购项目</w:t>
      </w:r>
    </w:p>
    <w:p w14:paraId="49787DE8"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备案编号：CGXM-2025-350001-15019[2025]09206</w:t>
      </w:r>
    </w:p>
    <w:p w14:paraId="2E830865" w14:textId="77777777" w:rsidR="00CC01BE" w:rsidRPr="00156FC4" w:rsidRDefault="00000000" w:rsidP="0064288E">
      <w:pPr>
        <w:pStyle w:val="null3"/>
        <w:spacing w:line="360" w:lineRule="auto"/>
        <w:jc w:val="center"/>
        <w:outlineLvl w:val="2"/>
        <w:rPr>
          <w:rFonts w:ascii="仿宋_GB2312" w:eastAsia="仿宋_GB2312" w:hAnsi="仿宋_GB2312" w:cs="仿宋_GB2312" w:hint="default"/>
          <w:b/>
          <w:color w:val="000000" w:themeColor="text1"/>
          <w:sz w:val="28"/>
        </w:rPr>
      </w:pPr>
      <w:r w:rsidRPr="00156FC4">
        <w:rPr>
          <w:rFonts w:ascii="仿宋_GB2312" w:eastAsia="仿宋_GB2312" w:hAnsi="仿宋_GB2312" w:cs="仿宋_GB2312"/>
          <w:b/>
          <w:color w:val="000000" w:themeColor="text1"/>
          <w:sz w:val="28"/>
        </w:rPr>
        <w:t>项目编号：[</w:t>
      </w:r>
      <w:proofErr w:type="gramStart"/>
      <w:r w:rsidRPr="00156FC4">
        <w:rPr>
          <w:rFonts w:ascii="仿宋_GB2312" w:eastAsia="仿宋_GB2312" w:hAnsi="仿宋_GB2312" w:cs="仿宋_GB2312"/>
          <w:b/>
          <w:color w:val="000000" w:themeColor="text1"/>
          <w:sz w:val="28"/>
        </w:rPr>
        <w:t>350001]FJTH</w:t>
      </w:r>
      <w:proofErr w:type="gramEnd"/>
      <w:r w:rsidRPr="00156FC4">
        <w:rPr>
          <w:rFonts w:ascii="仿宋_GB2312" w:eastAsia="仿宋_GB2312" w:hAnsi="仿宋_GB2312" w:cs="仿宋_GB2312"/>
          <w:b/>
          <w:color w:val="000000" w:themeColor="text1"/>
          <w:sz w:val="28"/>
        </w:rPr>
        <w:t>[GK]2025047</w:t>
      </w:r>
    </w:p>
    <w:p w14:paraId="12922699" w14:textId="77777777" w:rsidR="00CC01BE" w:rsidRPr="00156FC4" w:rsidRDefault="00CC01BE" w:rsidP="0064288E">
      <w:pPr>
        <w:pStyle w:val="null3"/>
        <w:spacing w:line="360" w:lineRule="auto"/>
        <w:jc w:val="center"/>
        <w:outlineLvl w:val="2"/>
        <w:rPr>
          <w:rFonts w:ascii="仿宋_GB2312" w:eastAsia="仿宋_GB2312" w:hAnsi="仿宋_GB2312" w:cs="仿宋_GB2312" w:hint="default"/>
          <w:b/>
          <w:color w:val="000000" w:themeColor="text1"/>
          <w:sz w:val="28"/>
          <w:lang w:eastAsia="zh-CN"/>
        </w:rPr>
      </w:pPr>
    </w:p>
    <w:p w14:paraId="2AC6C360" w14:textId="77777777" w:rsidR="00CC01BE" w:rsidRPr="00156FC4" w:rsidRDefault="00CC01BE" w:rsidP="0064288E">
      <w:pPr>
        <w:pStyle w:val="null3"/>
        <w:spacing w:line="360" w:lineRule="auto"/>
        <w:jc w:val="center"/>
        <w:outlineLvl w:val="2"/>
        <w:rPr>
          <w:rFonts w:ascii="仿宋_GB2312" w:eastAsia="仿宋_GB2312" w:hAnsi="仿宋_GB2312" w:cs="仿宋_GB2312" w:hint="default"/>
          <w:b/>
          <w:color w:val="000000" w:themeColor="text1"/>
          <w:sz w:val="28"/>
          <w:lang w:eastAsia="zh-CN"/>
        </w:rPr>
      </w:pPr>
    </w:p>
    <w:p w14:paraId="6E3A43A8" w14:textId="77777777" w:rsidR="003D05DA" w:rsidRPr="00156FC4" w:rsidRDefault="003D05DA" w:rsidP="0064288E">
      <w:pPr>
        <w:pStyle w:val="null3"/>
        <w:spacing w:line="360" w:lineRule="auto"/>
        <w:jc w:val="center"/>
        <w:outlineLvl w:val="2"/>
        <w:rPr>
          <w:rFonts w:ascii="仿宋_GB2312" w:eastAsia="仿宋_GB2312" w:hAnsi="仿宋_GB2312" w:cs="仿宋_GB2312" w:hint="default"/>
          <w:b/>
          <w:color w:val="000000" w:themeColor="text1"/>
          <w:sz w:val="28"/>
          <w:lang w:eastAsia="zh-CN"/>
        </w:rPr>
      </w:pPr>
    </w:p>
    <w:p w14:paraId="31C52305" w14:textId="77777777" w:rsidR="00CC01BE" w:rsidRPr="00156FC4" w:rsidRDefault="00CC01BE" w:rsidP="0064288E">
      <w:pPr>
        <w:pStyle w:val="null3"/>
        <w:spacing w:line="360" w:lineRule="auto"/>
        <w:jc w:val="center"/>
        <w:outlineLvl w:val="2"/>
        <w:rPr>
          <w:rFonts w:hint="default"/>
          <w:color w:val="000000" w:themeColor="text1"/>
          <w:lang w:eastAsia="zh-CN"/>
        </w:rPr>
      </w:pPr>
    </w:p>
    <w:p w14:paraId="73E5DFBB"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采购人：福建理工大学</w:t>
      </w:r>
    </w:p>
    <w:p w14:paraId="54C50F5B"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代理</w:t>
      </w:r>
      <w:proofErr w:type="gramStart"/>
      <w:r w:rsidRPr="00156FC4">
        <w:rPr>
          <w:rFonts w:ascii="仿宋_GB2312" w:eastAsia="仿宋_GB2312" w:hAnsi="仿宋_GB2312" w:cs="仿宋_GB2312"/>
          <w:b/>
          <w:color w:val="000000" w:themeColor="text1"/>
          <w:sz w:val="28"/>
        </w:rPr>
        <w:t>机构</w:t>
      </w:r>
      <w:proofErr w:type="gramEnd"/>
      <w:r w:rsidRPr="00156FC4">
        <w:rPr>
          <w:rFonts w:ascii="仿宋_GB2312" w:eastAsia="仿宋_GB2312" w:hAnsi="仿宋_GB2312" w:cs="仿宋_GB2312"/>
          <w:b/>
          <w:color w:val="000000" w:themeColor="text1"/>
          <w:sz w:val="28"/>
        </w:rPr>
        <w:t>：福建省</w:t>
      </w:r>
      <w:proofErr w:type="gramStart"/>
      <w:r w:rsidRPr="00156FC4">
        <w:rPr>
          <w:rFonts w:ascii="仿宋_GB2312" w:eastAsia="仿宋_GB2312" w:hAnsi="仿宋_GB2312" w:cs="仿宋_GB2312"/>
          <w:b/>
          <w:color w:val="000000" w:themeColor="text1"/>
          <w:sz w:val="28"/>
        </w:rPr>
        <w:t>天海招</w:t>
      </w:r>
      <w:proofErr w:type="gramEnd"/>
      <w:r w:rsidRPr="00156FC4">
        <w:rPr>
          <w:rFonts w:ascii="仿宋_GB2312" w:eastAsia="仿宋_GB2312" w:hAnsi="仿宋_GB2312" w:cs="仿宋_GB2312"/>
          <w:b/>
          <w:color w:val="000000" w:themeColor="text1"/>
          <w:sz w:val="28"/>
        </w:rPr>
        <w:t>标有限公司</w:t>
      </w:r>
    </w:p>
    <w:p w14:paraId="26EAEACE"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编制时间：2025年11月</w:t>
      </w:r>
    </w:p>
    <w:p w14:paraId="1D3EA506"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074D95E6" w14:textId="77777777" w:rsidR="00CC01BE" w:rsidRPr="00156FC4" w:rsidRDefault="00000000" w:rsidP="0064288E">
      <w:pPr>
        <w:pStyle w:val="null3"/>
        <w:spacing w:line="360" w:lineRule="auto"/>
        <w:jc w:val="center"/>
        <w:outlineLvl w:val="1"/>
        <w:rPr>
          <w:rFonts w:hint="default"/>
          <w:color w:val="000000" w:themeColor="text1"/>
          <w:sz w:val="32"/>
          <w:szCs w:val="32"/>
        </w:rPr>
      </w:pPr>
      <w:r w:rsidRPr="00156FC4">
        <w:rPr>
          <w:rFonts w:ascii="仿宋_GB2312" w:eastAsia="仿宋_GB2312" w:hAnsi="仿宋_GB2312" w:cs="仿宋_GB2312"/>
          <w:b/>
          <w:color w:val="000000" w:themeColor="text1"/>
          <w:sz w:val="32"/>
          <w:szCs w:val="32"/>
        </w:rPr>
        <w:lastRenderedPageBreak/>
        <w:t>第一章 投标邀请</w:t>
      </w:r>
    </w:p>
    <w:p w14:paraId="467C4D4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 采用公开招标方式组织 福建理工大学智慧海洋科学技术学院多功能水池实验室设备采购项目 （以下简称：“本项目”）的政府采购活动，现邀请供应商参加投标。</w:t>
      </w:r>
    </w:p>
    <w:p w14:paraId="29AE7E62"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1、备案编号：CGXM-2025-350001-15019[2025]09206</w:t>
      </w:r>
    </w:p>
    <w:p w14:paraId="26332F4C"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2、项目编号：[</w:t>
      </w:r>
      <w:proofErr w:type="gramStart"/>
      <w:r w:rsidRPr="00156FC4">
        <w:rPr>
          <w:rFonts w:ascii="宋体" w:eastAsia="宋体" w:hAnsi="宋体" w:cs="仿宋_GB2312"/>
          <w:b/>
          <w:color w:val="000000" w:themeColor="text1"/>
          <w:sz w:val="24"/>
          <w:szCs w:val="24"/>
        </w:rPr>
        <w:t>350001]FJTH</w:t>
      </w:r>
      <w:proofErr w:type="gramEnd"/>
      <w:r w:rsidRPr="00156FC4">
        <w:rPr>
          <w:rFonts w:ascii="宋体" w:eastAsia="宋体" w:hAnsi="宋体" w:cs="仿宋_GB2312"/>
          <w:b/>
          <w:color w:val="000000" w:themeColor="text1"/>
          <w:sz w:val="24"/>
          <w:szCs w:val="24"/>
        </w:rPr>
        <w:t>[GK]2025047</w:t>
      </w:r>
    </w:p>
    <w:p w14:paraId="14AA4B35"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3、预算金额、最高限价：详见《采购标的一览表》。</w:t>
      </w:r>
    </w:p>
    <w:p w14:paraId="6413E680"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4、招标内容及要求：详见《采购标的一览表》及招标文件第五章。</w:t>
      </w:r>
    </w:p>
    <w:p w14:paraId="6A7EA9D1"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5、需要落实的政府采购政策</w:t>
      </w:r>
    </w:p>
    <w:p w14:paraId="1845B7A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进口产品：不</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本项目。</w:t>
      </w:r>
    </w:p>
    <w:p w14:paraId="45A35DC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节能产品：</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本项目，按照《关于印发节能产品政府采购品目清单的通知》财库〔2019〕19号执行。</w:t>
      </w:r>
    </w:p>
    <w:p w14:paraId="2750980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环境标志产品：</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本项目，按照《关于印发环境标志产品政府采购品目清单的通知》财库〔2019〕18号执行。</w:t>
      </w:r>
    </w:p>
    <w:p w14:paraId="59E4C8A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促进中小企业发展的相关政策：</w:t>
      </w:r>
    </w:p>
    <w:p w14:paraId="38F2FB3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采购包1：以联合体形式参加</w:t>
      </w:r>
    </w:p>
    <w:p w14:paraId="5C9C8EE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面向的企业规模：中小企业</w:t>
      </w:r>
    </w:p>
    <w:p w14:paraId="7D22FB8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预留形式：以联合体形式参加</w:t>
      </w:r>
    </w:p>
    <w:p w14:paraId="42191C9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预留比例：100%</w:t>
      </w:r>
    </w:p>
    <w:p w14:paraId="586A10D6"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6、投标人的资格要求</w:t>
      </w:r>
    </w:p>
    <w:p w14:paraId="7814CEF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6.1法定条件：符合政府采购法第二十二条第一款规定的条件。</w:t>
      </w:r>
    </w:p>
    <w:p w14:paraId="5155934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6.2特定条件：</w:t>
      </w:r>
    </w:p>
    <w:p w14:paraId="5B00F79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09"/>
        <w:gridCol w:w="6497"/>
      </w:tblGrid>
      <w:tr w:rsidR="00156FC4" w:rsidRPr="00156FC4" w14:paraId="59570AEA" w14:textId="77777777" w:rsidTr="0064288E">
        <w:tc>
          <w:tcPr>
            <w:tcW w:w="1809" w:type="dxa"/>
          </w:tcPr>
          <w:p w14:paraId="4F2851E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资格审查要求概况</w:t>
            </w:r>
          </w:p>
        </w:tc>
        <w:tc>
          <w:tcPr>
            <w:tcW w:w="6497" w:type="dxa"/>
          </w:tcPr>
          <w:p w14:paraId="58DAB4C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评审点具体描述</w:t>
            </w:r>
          </w:p>
        </w:tc>
      </w:tr>
      <w:tr w:rsidR="00156FC4" w:rsidRPr="00156FC4" w14:paraId="5438B2EC" w14:textId="77777777" w:rsidTr="0064288E">
        <w:tc>
          <w:tcPr>
            <w:tcW w:w="1809" w:type="dxa"/>
          </w:tcPr>
          <w:p w14:paraId="7B4AA92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资格承诺函</w:t>
            </w:r>
          </w:p>
        </w:tc>
        <w:tc>
          <w:tcPr>
            <w:tcW w:w="6497" w:type="dxa"/>
          </w:tcPr>
          <w:p w14:paraId="7A48C19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①本采购包允许供应商采用资格承诺制。</w:t>
            </w:r>
            <w:proofErr w:type="gramStart"/>
            <w:r w:rsidRPr="00156FC4">
              <w:rPr>
                <w:rFonts w:ascii="宋体" w:eastAsia="宋体" w:hAnsi="宋体" w:cs="仿宋_GB2312"/>
                <w:color w:val="000000" w:themeColor="text1"/>
                <w:sz w:val="24"/>
                <w:szCs w:val="24"/>
              </w:rPr>
              <w:t>采用</w:t>
            </w:r>
            <w:proofErr w:type="gramEnd"/>
            <w:r w:rsidRPr="00156FC4">
              <w:rPr>
                <w:rFonts w:ascii="宋体" w:eastAsia="宋体" w:hAnsi="宋体" w:cs="仿宋_GB2312"/>
                <w:color w:val="000000" w:themeColor="text1"/>
                <w:sz w:val="24"/>
                <w:szCs w:val="24"/>
              </w:rPr>
              <w:t>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rsidR="00156FC4" w:rsidRPr="00156FC4" w14:paraId="6A92EA6C" w14:textId="77777777" w:rsidTr="0064288E">
        <w:tc>
          <w:tcPr>
            <w:tcW w:w="1809" w:type="dxa"/>
          </w:tcPr>
          <w:p w14:paraId="1E34F090"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lastRenderedPageBreak/>
              <w:t>本采</w:t>
            </w:r>
            <w:proofErr w:type="gramEnd"/>
            <w:r w:rsidRPr="00156FC4">
              <w:rPr>
                <w:rFonts w:ascii="宋体" w:eastAsia="宋体" w:hAnsi="宋体" w:cs="仿宋_GB2312"/>
                <w:color w:val="000000" w:themeColor="text1"/>
                <w:sz w:val="24"/>
                <w:szCs w:val="24"/>
              </w:rPr>
              <w:t>购包属于专门面向中小企业采购。</w:t>
            </w:r>
          </w:p>
        </w:tc>
        <w:tc>
          <w:tcPr>
            <w:tcW w:w="6497" w:type="dxa"/>
          </w:tcPr>
          <w:p w14:paraId="6FFD7C3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关于印发《政府采购促进中小企业发展管理办法》的通知（财库〔2020〕46号）规定，本采购包为专门面向中小企业采购，投标人须提供中小企业声明函。监狱企业、残疾人福利性单位视同小型、微型企业。监狱企业提供由省级以上监狱管理局、戒毒管理局（含新疆生产建设兵团）出具的属于监狱企业的证明文件。残疾人福利性单位须提供《残疾人福利性单位声明函》。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格式详见招标文件第七章。注：本项目采购标的对应的中小企业划分标准所属行业为工业。</w:t>
            </w:r>
          </w:p>
        </w:tc>
      </w:tr>
    </w:tbl>
    <w:p w14:paraId="2138241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6.3是否接受联合体投标：</w:t>
      </w:r>
    </w:p>
    <w:p w14:paraId="01CDBE6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采购包1：接受</w:t>
      </w:r>
    </w:p>
    <w:p w14:paraId="4D0D6D46"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※根</w:t>
      </w:r>
      <w:proofErr w:type="gramStart"/>
      <w:r w:rsidRPr="00156FC4">
        <w:rPr>
          <w:rFonts w:ascii="宋体" w:eastAsia="宋体" w:hAnsi="宋体" w:cs="仿宋_GB2312"/>
          <w:b/>
          <w:color w:val="000000" w:themeColor="text1"/>
          <w:sz w:val="24"/>
          <w:szCs w:val="24"/>
        </w:rPr>
        <w:t>据</w:t>
      </w:r>
      <w:proofErr w:type="gramEnd"/>
      <w:r w:rsidRPr="00156FC4">
        <w:rPr>
          <w:rFonts w:ascii="宋体" w:eastAsia="宋体" w:hAnsi="宋体" w:cs="仿宋_GB2312"/>
          <w:b/>
          <w:color w:val="000000" w:themeColor="text1"/>
          <w:sz w:val="24"/>
          <w:szCs w:val="24"/>
        </w:rPr>
        <w:t>上述资格要求，电子投标文件中应提交的“投标人的资格及资信证明文件”详见招标文件第四章。</w:t>
      </w:r>
    </w:p>
    <w:p w14:paraId="1725EEB3"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7、招标文件的获取</w:t>
      </w:r>
    </w:p>
    <w:p w14:paraId="2543127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7.1、招标文件获取期限：详见招标公告或更正公告，若不一致，以更正公告为准。</w:t>
      </w:r>
    </w:p>
    <w:p w14:paraId="1927ECA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14:paraId="2BAE3D2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7.3、获取地点及方式：注册账号后，通过福建省政府采购网上公开信息系统以下载方式获取。</w:t>
      </w:r>
    </w:p>
    <w:p w14:paraId="566BBD8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7.4、招标文件售价：0元。</w:t>
      </w:r>
    </w:p>
    <w:p w14:paraId="7E52DA20"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8、投标截止</w:t>
      </w:r>
    </w:p>
    <w:p w14:paraId="4B87080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8.1、投标截止时间：详见招标公告或更正公告，若不一致，以更正公告为准。</w:t>
      </w:r>
    </w:p>
    <w:p w14:paraId="164B6E2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8.2、投标人应在投标截止时间前按照福建省政府采购网上公开信息系统设定的操作流程将电子投标文件上传至福建省政府采购网上公开信息系统，否则投标将被拒绝。</w:t>
      </w:r>
    </w:p>
    <w:p w14:paraId="66CE7D53"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9、开标时间及地点</w:t>
      </w:r>
    </w:p>
    <w:p w14:paraId="1AAAD63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详见招标公告或更正公告，若不一致，以更正公告为准。</w:t>
      </w:r>
    </w:p>
    <w:p w14:paraId="26E88F2A"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10、公告期限</w:t>
      </w:r>
    </w:p>
    <w:p w14:paraId="42C904E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10.1、招标公告的公告期限：自财政部和福建省财政厅指定的政府采购信息发布媒体最先发布公告之日起5个工作日。</w:t>
      </w:r>
    </w:p>
    <w:p w14:paraId="34CE69D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10.2、招标文件公告期限：招标文件随同招标公告一并发布，其公告期限与招标公告的公告期限保持一致。</w:t>
      </w:r>
    </w:p>
    <w:p w14:paraId="6DC0097E"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11、采购人：福建理工大学</w:t>
      </w:r>
    </w:p>
    <w:p w14:paraId="7B39082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地址： 福建省福州市闽侯县上街镇学府南路69号</w:t>
      </w:r>
    </w:p>
    <w:p w14:paraId="55FBABA5" w14:textId="35C6ACFD"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邮编： 3501</w:t>
      </w:r>
      <w:r w:rsidR="003D47DC" w:rsidRPr="00156FC4">
        <w:rPr>
          <w:rFonts w:ascii="宋体" w:eastAsia="宋体" w:hAnsi="宋体" w:cs="仿宋_GB2312"/>
          <w:color w:val="000000" w:themeColor="text1"/>
          <w:sz w:val="24"/>
          <w:szCs w:val="24"/>
          <w:lang w:eastAsia="zh-CN"/>
        </w:rPr>
        <w:t>1</w:t>
      </w:r>
      <w:r w:rsidRPr="00156FC4">
        <w:rPr>
          <w:rFonts w:ascii="宋体" w:eastAsia="宋体" w:hAnsi="宋体" w:cs="仿宋_GB2312"/>
          <w:color w:val="000000" w:themeColor="text1"/>
          <w:sz w:val="24"/>
          <w:szCs w:val="24"/>
        </w:rPr>
        <w:t>8</w:t>
      </w:r>
    </w:p>
    <w:p w14:paraId="32F4B82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联系人：  林老师</w:t>
      </w:r>
    </w:p>
    <w:p w14:paraId="714A6B0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联系电话： 0591-22863632/22863634</w:t>
      </w:r>
    </w:p>
    <w:p w14:paraId="4EF85C08"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12、代理</w:t>
      </w:r>
      <w:proofErr w:type="gramStart"/>
      <w:r w:rsidRPr="00156FC4">
        <w:rPr>
          <w:rFonts w:ascii="宋体" w:eastAsia="宋体" w:hAnsi="宋体" w:cs="仿宋_GB2312"/>
          <w:b/>
          <w:color w:val="000000" w:themeColor="text1"/>
          <w:sz w:val="24"/>
          <w:szCs w:val="24"/>
        </w:rPr>
        <w:t>机构</w:t>
      </w:r>
      <w:proofErr w:type="gramEnd"/>
      <w:r w:rsidRPr="00156FC4">
        <w:rPr>
          <w:rFonts w:ascii="宋体" w:eastAsia="宋体" w:hAnsi="宋体" w:cs="仿宋_GB2312"/>
          <w:b/>
          <w:color w:val="000000" w:themeColor="text1"/>
          <w:sz w:val="24"/>
          <w:szCs w:val="24"/>
        </w:rPr>
        <w:t>：福建省</w:t>
      </w:r>
      <w:proofErr w:type="gramStart"/>
      <w:r w:rsidRPr="00156FC4">
        <w:rPr>
          <w:rFonts w:ascii="宋体" w:eastAsia="宋体" w:hAnsi="宋体" w:cs="仿宋_GB2312"/>
          <w:b/>
          <w:color w:val="000000" w:themeColor="text1"/>
          <w:sz w:val="24"/>
          <w:szCs w:val="24"/>
        </w:rPr>
        <w:t>天海招</w:t>
      </w:r>
      <w:proofErr w:type="gramEnd"/>
      <w:r w:rsidRPr="00156FC4">
        <w:rPr>
          <w:rFonts w:ascii="宋体" w:eastAsia="宋体" w:hAnsi="宋体" w:cs="仿宋_GB2312"/>
          <w:b/>
          <w:color w:val="000000" w:themeColor="text1"/>
          <w:sz w:val="24"/>
          <w:szCs w:val="24"/>
        </w:rPr>
        <w:t>标有限公司</w:t>
      </w:r>
    </w:p>
    <w:p w14:paraId="28EF882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地址： 福州市鼓楼区营迹路69号恒力创富中心西塔8层</w:t>
      </w:r>
    </w:p>
    <w:p w14:paraId="08482E6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邮编： 350001</w:t>
      </w:r>
    </w:p>
    <w:p w14:paraId="5429935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联系人： 叶孟灵、林先乐、邱明芳</w:t>
      </w:r>
    </w:p>
    <w:p w14:paraId="5A05591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联系电话：  0591-87878462转809/818</w:t>
      </w:r>
    </w:p>
    <w:p w14:paraId="1A3809A6"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附1：账户信息</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156FC4" w:rsidRPr="00156FC4" w14:paraId="78F52C4E" w14:textId="77777777">
        <w:tc>
          <w:tcPr>
            <w:tcW w:w="8306" w:type="dxa"/>
          </w:tcPr>
          <w:p w14:paraId="72D6D8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投标保证金账户</w:t>
            </w:r>
          </w:p>
          <w:p w14:paraId="373EA2B8"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6A57A5E9" w14:textId="77777777">
        <w:tc>
          <w:tcPr>
            <w:tcW w:w="8306" w:type="dxa"/>
          </w:tcPr>
          <w:p w14:paraId="70B1A6C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开户名称： 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w:t>
            </w:r>
          </w:p>
        </w:tc>
      </w:tr>
      <w:tr w:rsidR="00156FC4" w:rsidRPr="00156FC4" w14:paraId="64CAFE55" w14:textId="77777777">
        <w:tc>
          <w:tcPr>
            <w:tcW w:w="8306" w:type="dxa"/>
          </w:tcPr>
          <w:p w14:paraId="3F84CD7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开户银行：供应商在福建省政府采购网上公开信息系统获取招标文件后，根据其提示自行选择要缴交的投标保证金托管银行。</w:t>
            </w:r>
          </w:p>
        </w:tc>
      </w:tr>
      <w:tr w:rsidR="00156FC4" w:rsidRPr="00156FC4" w14:paraId="4625E7E8" w14:textId="77777777">
        <w:tc>
          <w:tcPr>
            <w:tcW w:w="8306" w:type="dxa"/>
          </w:tcPr>
          <w:p w14:paraId="5A8BF43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rsidR="00156FC4" w:rsidRPr="00156FC4" w14:paraId="769AAADC" w14:textId="77777777">
        <w:tc>
          <w:tcPr>
            <w:tcW w:w="8306" w:type="dxa"/>
          </w:tcPr>
          <w:p w14:paraId="373E930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特别提示</w:t>
            </w:r>
          </w:p>
        </w:tc>
      </w:tr>
      <w:tr w:rsidR="00156FC4" w:rsidRPr="00156FC4" w14:paraId="69DFA695" w14:textId="77777777">
        <w:tc>
          <w:tcPr>
            <w:tcW w:w="8306" w:type="dxa"/>
          </w:tcPr>
          <w:p w14:paraId="2699B2C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1、投标人应认真核对账户信息，将投标保证金汇入以上账户，并自行承担因汇错投标保证金而产生的一切后果。</w:t>
            </w:r>
          </w:p>
          <w:p w14:paraId="716C7C0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2、投标人在转账或电汇的凭证上应按照以下格式注明，以便核对：“</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项目编号：***</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的投标保证金”。</w:t>
            </w:r>
          </w:p>
        </w:tc>
      </w:tr>
    </w:tbl>
    <w:p w14:paraId="4406943F" w14:textId="77777777" w:rsidR="00CC01BE" w:rsidRPr="00156FC4" w:rsidRDefault="00000000" w:rsidP="0064288E">
      <w:pPr>
        <w:pStyle w:val="null3"/>
        <w:spacing w:line="360" w:lineRule="auto"/>
        <w:ind w:firstLine="480"/>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附2：采购标的一览表</w:t>
      </w:r>
    </w:p>
    <w:p w14:paraId="4B7200D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p w14:paraId="6F97FF2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采购包预算金额（元）: 6,350,000.00</w:t>
      </w:r>
    </w:p>
    <w:p w14:paraId="3524E92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采购包最高限价（元）: 6,350,000.00</w:t>
      </w:r>
    </w:p>
    <w:p w14:paraId="6410DFB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采购包保证金金额（元）: 63,500.00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3"/>
        <w:gridCol w:w="1104"/>
        <w:gridCol w:w="1131"/>
        <w:gridCol w:w="1656"/>
        <w:gridCol w:w="1104"/>
        <w:gridCol w:w="1104"/>
        <w:gridCol w:w="1104"/>
      </w:tblGrid>
      <w:tr w:rsidR="00156FC4" w:rsidRPr="00156FC4" w14:paraId="42BF6185" w14:textId="77777777">
        <w:tc>
          <w:tcPr>
            <w:tcW w:w="1187" w:type="dxa"/>
          </w:tcPr>
          <w:p w14:paraId="7663874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序号</w:t>
            </w:r>
          </w:p>
        </w:tc>
        <w:tc>
          <w:tcPr>
            <w:tcW w:w="1187" w:type="dxa"/>
          </w:tcPr>
          <w:p w14:paraId="6349D58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标的名称</w:t>
            </w:r>
          </w:p>
        </w:tc>
        <w:tc>
          <w:tcPr>
            <w:tcW w:w="1187" w:type="dxa"/>
          </w:tcPr>
          <w:p w14:paraId="2290BBE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数量</w:t>
            </w:r>
          </w:p>
        </w:tc>
        <w:tc>
          <w:tcPr>
            <w:tcW w:w="1187" w:type="dxa"/>
          </w:tcPr>
          <w:p w14:paraId="2585B1C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标的金额 （元）</w:t>
            </w:r>
          </w:p>
        </w:tc>
        <w:tc>
          <w:tcPr>
            <w:tcW w:w="1187" w:type="dxa"/>
          </w:tcPr>
          <w:p w14:paraId="150150B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计量单位</w:t>
            </w:r>
          </w:p>
        </w:tc>
        <w:tc>
          <w:tcPr>
            <w:tcW w:w="1187" w:type="dxa"/>
          </w:tcPr>
          <w:p w14:paraId="6E8181B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所属行业</w:t>
            </w:r>
          </w:p>
        </w:tc>
        <w:tc>
          <w:tcPr>
            <w:tcW w:w="1187" w:type="dxa"/>
          </w:tcPr>
          <w:p w14:paraId="795B685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是否允许进口产品</w:t>
            </w:r>
          </w:p>
        </w:tc>
      </w:tr>
      <w:tr w:rsidR="00156FC4" w:rsidRPr="00156FC4" w14:paraId="44B45D2C" w14:textId="77777777">
        <w:tc>
          <w:tcPr>
            <w:tcW w:w="1187" w:type="dxa"/>
          </w:tcPr>
          <w:p w14:paraId="430D0BE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187" w:type="dxa"/>
          </w:tcPr>
          <w:p w14:paraId="668E559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多功能水池实验室设备</w:t>
            </w:r>
          </w:p>
        </w:tc>
        <w:tc>
          <w:tcPr>
            <w:tcW w:w="1187" w:type="dxa"/>
          </w:tcPr>
          <w:p w14:paraId="7D755B70"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1.00</w:t>
            </w:r>
          </w:p>
        </w:tc>
        <w:tc>
          <w:tcPr>
            <w:tcW w:w="1187" w:type="dxa"/>
          </w:tcPr>
          <w:p w14:paraId="1A41C7A2"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6,350,000.00</w:t>
            </w:r>
          </w:p>
        </w:tc>
        <w:tc>
          <w:tcPr>
            <w:tcW w:w="1187" w:type="dxa"/>
          </w:tcPr>
          <w:p w14:paraId="689453B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w:t>
            </w:r>
          </w:p>
        </w:tc>
        <w:tc>
          <w:tcPr>
            <w:tcW w:w="1187" w:type="dxa"/>
          </w:tcPr>
          <w:p w14:paraId="1D5C605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工业</w:t>
            </w:r>
          </w:p>
        </w:tc>
        <w:tc>
          <w:tcPr>
            <w:tcW w:w="1187" w:type="dxa"/>
          </w:tcPr>
          <w:p w14:paraId="7BE96AD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否</w:t>
            </w:r>
          </w:p>
        </w:tc>
      </w:tr>
    </w:tbl>
    <w:p w14:paraId="56673B1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p w14:paraId="515401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7"/>
        <w:gridCol w:w="2816"/>
        <w:gridCol w:w="545"/>
        <w:gridCol w:w="545"/>
        <w:gridCol w:w="1656"/>
        <w:gridCol w:w="1301"/>
        <w:gridCol w:w="986"/>
      </w:tblGrid>
      <w:tr w:rsidR="00156FC4" w:rsidRPr="00156FC4" w14:paraId="5933879B" w14:textId="77777777">
        <w:tc>
          <w:tcPr>
            <w:tcW w:w="346" w:type="dxa"/>
          </w:tcPr>
          <w:p w14:paraId="1ED62B1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序号</w:t>
            </w:r>
          </w:p>
        </w:tc>
        <w:tc>
          <w:tcPr>
            <w:tcW w:w="3046" w:type="dxa"/>
          </w:tcPr>
          <w:p w14:paraId="19407A8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报价内容</w:t>
            </w:r>
          </w:p>
        </w:tc>
        <w:tc>
          <w:tcPr>
            <w:tcW w:w="554" w:type="dxa"/>
          </w:tcPr>
          <w:p w14:paraId="59A9976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计量单位</w:t>
            </w:r>
          </w:p>
        </w:tc>
        <w:tc>
          <w:tcPr>
            <w:tcW w:w="554" w:type="dxa"/>
          </w:tcPr>
          <w:p w14:paraId="5A2369F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报价单位</w:t>
            </w:r>
          </w:p>
        </w:tc>
        <w:tc>
          <w:tcPr>
            <w:tcW w:w="1384" w:type="dxa"/>
          </w:tcPr>
          <w:p w14:paraId="1BA5377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最高限</w:t>
            </w:r>
            <w:proofErr w:type="gramStart"/>
            <w:r w:rsidRPr="00156FC4">
              <w:rPr>
                <w:rFonts w:ascii="宋体" w:eastAsia="宋体" w:hAnsi="宋体" w:cs="仿宋_GB2312"/>
                <w:color w:val="000000" w:themeColor="text1"/>
                <w:sz w:val="24"/>
                <w:szCs w:val="24"/>
              </w:rPr>
              <w:t>价</w:t>
            </w:r>
            <w:proofErr w:type="gramEnd"/>
          </w:p>
        </w:tc>
        <w:tc>
          <w:tcPr>
            <w:tcW w:w="1384" w:type="dxa"/>
          </w:tcPr>
          <w:p w14:paraId="2C4DD169"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款形式</w:t>
            </w:r>
          </w:p>
        </w:tc>
        <w:tc>
          <w:tcPr>
            <w:tcW w:w="1038" w:type="dxa"/>
          </w:tcPr>
          <w:p w14:paraId="4067625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报价说明</w:t>
            </w:r>
          </w:p>
        </w:tc>
      </w:tr>
      <w:tr w:rsidR="00156FC4" w:rsidRPr="00156FC4" w14:paraId="7DEAAA71" w14:textId="77777777">
        <w:tc>
          <w:tcPr>
            <w:tcW w:w="346" w:type="dxa"/>
          </w:tcPr>
          <w:p w14:paraId="28E6186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3046" w:type="dxa"/>
          </w:tcPr>
          <w:p w14:paraId="1E43121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多功能水池实验室设备</w:t>
            </w:r>
          </w:p>
        </w:tc>
        <w:tc>
          <w:tcPr>
            <w:tcW w:w="554" w:type="dxa"/>
          </w:tcPr>
          <w:p w14:paraId="0E1AD58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w:t>
            </w:r>
          </w:p>
        </w:tc>
        <w:tc>
          <w:tcPr>
            <w:tcW w:w="554" w:type="dxa"/>
          </w:tcPr>
          <w:p w14:paraId="367F551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1384" w:type="dxa"/>
          </w:tcPr>
          <w:p w14:paraId="4DF04F83"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6,350,000.00</w:t>
            </w:r>
          </w:p>
        </w:tc>
        <w:tc>
          <w:tcPr>
            <w:tcW w:w="1384" w:type="dxa"/>
          </w:tcPr>
          <w:p w14:paraId="17272D9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038" w:type="dxa"/>
          </w:tcPr>
          <w:p w14:paraId="550D650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bl>
    <w:p w14:paraId="2E99A18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（2）报价明细要求：</w:t>
      </w:r>
    </w:p>
    <w:p w14:paraId="56D6378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多功能水池实验室设备</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6"/>
        <w:gridCol w:w="1728"/>
        <w:gridCol w:w="1728"/>
        <w:gridCol w:w="456"/>
        <w:gridCol w:w="456"/>
        <w:gridCol w:w="1656"/>
        <w:gridCol w:w="750"/>
        <w:gridCol w:w="1076"/>
      </w:tblGrid>
      <w:tr w:rsidR="00156FC4" w:rsidRPr="00156FC4" w14:paraId="19E539C8" w14:textId="77777777">
        <w:tc>
          <w:tcPr>
            <w:tcW w:w="415" w:type="dxa"/>
          </w:tcPr>
          <w:p w14:paraId="731CB8BD" w14:textId="77777777" w:rsidR="00CC01BE" w:rsidRPr="00156FC4" w:rsidRDefault="00000000" w:rsidP="0064288E">
            <w:pPr>
              <w:pStyle w:val="null3"/>
              <w:spacing w:line="240" w:lineRule="atLeast"/>
              <w:rPr>
                <w:rFonts w:ascii="宋体" w:eastAsia="宋体" w:hAnsi="宋体"/>
                <w:color w:val="000000" w:themeColor="text1"/>
                <w:sz w:val="24"/>
                <w:szCs w:val="24"/>
              </w:rPr>
            </w:pPr>
            <w:bookmarkStart w:id="0" w:name="_Hlk214562261"/>
            <w:r w:rsidRPr="00156FC4">
              <w:rPr>
                <w:rFonts w:ascii="宋体" w:eastAsia="宋体" w:hAnsi="宋体" w:cs="仿宋_GB2312"/>
                <w:color w:val="000000" w:themeColor="text1"/>
                <w:sz w:val="24"/>
                <w:szCs w:val="24"/>
              </w:rPr>
              <w:t>序号</w:t>
            </w:r>
          </w:p>
        </w:tc>
        <w:tc>
          <w:tcPr>
            <w:tcW w:w="2076" w:type="dxa"/>
          </w:tcPr>
          <w:p w14:paraId="2FE8192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报价明细内容</w:t>
            </w:r>
          </w:p>
        </w:tc>
        <w:tc>
          <w:tcPr>
            <w:tcW w:w="2076" w:type="dxa"/>
          </w:tcPr>
          <w:p w14:paraId="761AD08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报价要求</w:t>
            </w:r>
          </w:p>
        </w:tc>
        <w:tc>
          <w:tcPr>
            <w:tcW w:w="415" w:type="dxa"/>
          </w:tcPr>
          <w:p w14:paraId="7DBF9F1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计量单位</w:t>
            </w:r>
          </w:p>
        </w:tc>
        <w:tc>
          <w:tcPr>
            <w:tcW w:w="415" w:type="dxa"/>
          </w:tcPr>
          <w:p w14:paraId="3B46341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报价单位</w:t>
            </w:r>
          </w:p>
        </w:tc>
        <w:tc>
          <w:tcPr>
            <w:tcW w:w="831" w:type="dxa"/>
          </w:tcPr>
          <w:p w14:paraId="0F49BD1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最高限</w:t>
            </w:r>
            <w:proofErr w:type="gramStart"/>
            <w:r w:rsidRPr="00156FC4">
              <w:rPr>
                <w:rFonts w:ascii="宋体" w:eastAsia="宋体" w:hAnsi="宋体" w:cs="仿宋_GB2312"/>
                <w:color w:val="000000" w:themeColor="text1"/>
                <w:sz w:val="24"/>
                <w:szCs w:val="24"/>
              </w:rPr>
              <w:t>价</w:t>
            </w:r>
            <w:proofErr w:type="gramEnd"/>
          </w:p>
        </w:tc>
        <w:tc>
          <w:tcPr>
            <w:tcW w:w="831" w:type="dxa"/>
          </w:tcPr>
          <w:p w14:paraId="1AE6CCB5"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款形式</w:t>
            </w:r>
          </w:p>
        </w:tc>
        <w:tc>
          <w:tcPr>
            <w:tcW w:w="1246" w:type="dxa"/>
          </w:tcPr>
          <w:p w14:paraId="2347F09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报价说明</w:t>
            </w:r>
          </w:p>
        </w:tc>
      </w:tr>
      <w:tr w:rsidR="00156FC4" w:rsidRPr="00156FC4" w14:paraId="16DDAD26" w14:textId="77777777">
        <w:tc>
          <w:tcPr>
            <w:tcW w:w="415" w:type="dxa"/>
          </w:tcPr>
          <w:p w14:paraId="09E6633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2076" w:type="dxa"/>
          </w:tcPr>
          <w:p w14:paraId="6679A366"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造波系</w:t>
            </w:r>
            <w:proofErr w:type="gramEnd"/>
            <w:r w:rsidRPr="00156FC4">
              <w:rPr>
                <w:rFonts w:ascii="宋体" w:eastAsia="宋体" w:hAnsi="宋体" w:cs="仿宋_GB2312"/>
                <w:color w:val="000000" w:themeColor="text1"/>
                <w:sz w:val="24"/>
                <w:szCs w:val="24"/>
              </w:rPr>
              <w:t>统及推板式造波机</w:t>
            </w:r>
          </w:p>
        </w:tc>
        <w:tc>
          <w:tcPr>
            <w:tcW w:w="2076" w:type="dxa"/>
          </w:tcPr>
          <w:p w14:paraId="637E7F82"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造波系</w:t>
            </w:r>
            <w:proofErr w:type="gramEnd"/>
            <w:r w:rsidRPr="00156FC4">
              <w:rPr>
                <w:rFonts w:ascii="宋体" w:eastAsia="宋体" w:hAnsi="宋体" w:cs="仿宋_GB2312"/>
                <w:color w:val="000000" w:themeColor="text1"/>
                <w:sz w:val="24"/>
                <w:szCs w:val="24"/>
              </w:rPr>
              <w:t>统及推板式造波机</w:t>
            </w:r>
          </w:p>
        </w:tc>
        <w:tc>
          <w:tcPr>
            <w:tcW w:w="415" w:type="dxa"/>
          </w:tcPr>
          <w:p w14:paraId="06EE76F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0555D7C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49442ADC"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700,000.00</w:t>
            </w:r>
          </w:p>
        </w:tc>
        <w:tc>
          <w:tcPr>
            <w:tcW w:w="831" w:type="dxa"/>
          </w:tcPr>
          <w:p w14:paraId="572D28E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7A868D0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743EF0CD" w14:textId="77777777">
        <w:tc>
          <w:tcPr>
            <w:tcW w:w="415" w:type="dxa"/>
          </w:tcPr>
          <w:p w14:paraId="51484FA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
        </w:tc>
        <w:tc>
          <w:tcPr>
            <w:tcW w:w="2076" w:type="dxa"/>
          </w:tcPr>
          <w:p w14:paraId="5E2503D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双向贯流泵系统</w:t>
            </w:r>
          </w:p>
        </w:tc>
        <w:tc>
          <w:tcPr>
            <w:tcW w:w="2076" w:type="dxa"/>
          </w:tcPr>
          <w:p w14:paraId="4D10920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双向贯流泵系统</w:t>
            </w:r>
          </w:p>
        </w:tc>
        <w:tc>
          <w:tcPr>
            <w:tcW w:w="415" w:type="dxa"/>
          </w:tcPr>
          <w:p w14:paraId="0FBF620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3C214D1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64971FF4"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1,040,000.00</w:t>
            </w:r>
          </w:p>
        </w:tc>
        <w:tc>
          <w:tcPr>
            <w:tcW w:w="831" w:type="dxa"/>
          </w:tcPr>
          <w:p w14:paraId="14B1C11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024A377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0D561C92" w14:textId="77777777">
        <w:tc>
          <w:tcPr>
            <w:tcW w:w="415" w:type="dxa"/>
          </w:tcPr>
          <w:p w14:paraId="2DA8CC2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
        </w:tc>
        <w:tc>
          <w:tcPr>
            <w:tcW w:w="2076" w:type="dxa"/>
          </w:tcPr>
          <w:p w14:paraId="3FABEEDF" w14:textId="4FE28D2B"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水池造风系统</w:t>
            </w:r>
          </w:p>
        </w:tc>
        <w:tc>
          <w:tcPr>
            <w:tcW w:w="2076" w:type="dxa"/>
          </w:tcPr>
          <w:p w14:paraId="41F7B588" w14:textId="7E6CFB51"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水池造风系统</w:t>
            </w:r>
          </w:p>
        </w:tc>
        <w:tc>
          <w:tcPr>
            <w:tcW w:w="415" w:type="dxa"/>
          </w:tcPr>
          <w:p w14:paraId="56FBF80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1B67D5C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7981F375"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570,000.00</w:t>
            </w:r>
          </w:p>
        </w:tc>
        <w:tc>
          <w:tcPr>
            <w:tcW w:w="831" w:type="dxa"/>
          </w:tcPr>
          <w:p w14:paraId="0965D57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22BB7A7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76B26709" w14:textId="77777777">
        <w:tc>
          <w:tcPr>
            <w:tcW w:w="415" w:type="dxa"/>
          </w:tcPr>
          <w:p w14:paraId="3B92D1C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w:t>
            </w:r>
          </w:p>
        </w:tc>
        <w:tc>
          <w:tcPr>
            <w:tcW w:w="2076" w:type="dxa"/>
          </w:tcPr>
          <w:p w14:paraId="0A857BE2" w14:textId="25A74048"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w:t>
            </w:r>
            <w:proofErr w:type="gramStart"/>
            <w:r w:rsidR="002A43A9" w:rsidRPr="00156FC4">
              <w:rPr>
                <w:rFonts w:ascii="宋体" w:eastAsia="宋体" w:hAnsi="宋体" w:cs="仿宋_GB2312"/>
                <w:color w:val="000000" w:themeColor="text1"/>
                <w:sz w:val="24"/>
                <w:szCs w:val="24"/>
              </w:rPr>
              <w:t>供回水系</w:t>
            </w:r>
            <w:proofErr w:type="gramEnd"/>
            <w:r w:rsidR="002A43A9" w:rsidRPr="00156FC4">
              <w:rPr>
                <w:rFonts w:ascii="宋体" w:eastAsia="宋体" w:hAnsi="宋体" w:cs="仿宋_GB2312"/>
                <w:color w:val="000000" w:themeColor="text1"/>
                <w:sz w:val="24"/>
                <w:szCs w:val="24"/>
              </w:rPr>
              <w:t>统</w:t>
            </w:r>
          </w:p>
        </w:tc>
        <w:tc>
          <w:tcPr>
            <w:tcW w:w="2076" w:type="dxa"/>
          </w:tcPr>
          <w:p w14:paraId="3DEE4B5E" w14:textId="3EFFA5A5"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w:t>
            </w:r>
            <w:proofErr w:type="gramStart"/>
            <w:r w:rsidR="002A43A9" w:rsidRPr="00156FC4">
              <w:rPr>
                <w:rFonts w:ascii="宋体" w:eastAsia="宋体" w:hAnsi="宋体" w:cs="仿宋_GB2312"/>
                <w:color w:val="000000" w:themeColor="text1"/>
                <w:sz w:val="24"/>
                <w:szCs w:val="24"/>
              </w:rPr>
              <w:t>供回水系</w:t>
            </w:r>
            <w:proofErr w:type="gramEnd"/>
            <w:r w:rsidR="002A43A9" w:rsidRPr="00156FC4">
              <w:rPr>
                <w:rFonts w:ascii="宋体" w:eastAsia="宋体" w:hAnsi="宋体" w:cs="仿宋_GB2312"/>
                <w:color w:val="000000" w:themeColor="text1"/>
                <w:sz w:val="24"/>
                <w:szCs w:val="24"/>
              </w:rPr>
              <w:t>统</w:t>
            </w:r>
          </w:p>
        </w:tc>
        <w:tc>
          <w:tcPr>
            <w:tcW w:w="415" w:type="dxa"/>
          </w:tcPr>
          <w:p w14:paraId="79CE2CD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759A155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33313BC4"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820,000.00</w:t>
            </w:r>
          </w:p>
        </w:tc>
        <w:tc>
          <w:tcPr>
            <w:tcW w:w="831" w:type="dxa"/>
          </w:tcPr>
          <w:p w14:paraId="02CE989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4AC15A4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55238F84" w14:textId="77777777">
        <w:tc>
          <w:tcPr>
            <w:tcW w:w="415" w:type="dxa"/>
          </w:tcPr>
          <w:p w14:paraId="3527A90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
        </w:tc>
        <w:tc>
          <w:tcPr>
            <w:tcW w:w="2076" w:type="dxa"/>
          </w:tcPr>
          <w:p w14:paraId="4D8D170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多功能水池天车起重系统</w:t>
            </w:r>
          </w:p>
        </w:tc>
        <w:tc>
          <w:tcPr>
            <w:tcW w:w="2076" w:type="dxa"/>
          </w:tcPr>
          <w:p w14:paraId="38B9A0C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多功能水池天车起重系统</w:t>
            </w:r>
          </w:p>
        </w:tc>
        <w:tc>
          <w:tcPr>
            <w:tcW w:w="415" w:type="dxa"/>
          </w:tcPr>
          <w:p w14:paraId="445959A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32D0CBA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0F20E4A4"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190,000.00</w:t>
            </w:r>
          </w:p>
        </w:tc>
        <w:tc>
          <w:tcPr>
            <w:tcW w:w="831" w:type="dxa"/>
          </w:tcPr>
          <w:p w14:paraId="7BF0126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440028A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77D5D540" w14:textId="77777777">
        <w:tc>
          <w:tcPr>
            <w:tcW w:w="415" w:type="dxa"/>
          </w:tcPr>
          <w:p w14:paraId="50458B6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
        </w:tc>
        <w:tc>
          <w:tcPr>
            <w:tcW w:w="2076" w:type="dxa"/>
          </w:tcPr>
          <w:p w14:paraId="1702B19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行走测量台车及自动化量测系统</w:t>
            </w:r>
          </w:p>
        </w:tc>
        <w:tc>
          <w:tcPr>
            <w:tcW w:w="2076" w:type="dxa"/>
          </w:tcPr>
          <w:p w14:paraId="5D638AE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行走测量台车及自动化量测系统</w:t>
            </w:r>
          </w:p>
        </w:tc>
        <w:tc>
          <w:tcPr>
            <w:tcW w:w="415" w:type="dxa"/>
          </w:tcPr>
          <w:p w14:paraId="4ED5923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72574C4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1A171DA3"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550,000.00</w:t>
            </w:r>
          </w:p>
        </w:tc>
        <w:tc>
          <w:tcPr>
            <w:tcW w:w="831" w:type="dxa"/>
          </w:tcPr>
          <w:p w14:paraId="03D8ACD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2A6B778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6D539E1A" w14:textId="77777777">
        <w:tc>
          <w:tcPr>
            <w:tcW w:w="415" w:type="dxa"/>
          </w:tcPr>
          <w:p w14:paraId="6162FC9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7</w:t>
            </w:r>
          </w:p>
        </w:tc>
        <w:tc>
          <w:tcPr>
            <w:tcW w:w="2076" w:type="dxa"/>
          </w:tcPr>
          <w:p w14:paraId="2D8064D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多功能水池智慧</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络模块</w:t>
            </w:r>
          </w:p>
        </w:tc>
        <w:tc>
          <w:tcPr>
            <w:tcW w:w="2076" w:type="dxa"/>
          </w:tcPr>
          <w:p w14:paraId="31A9C3A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多功能水池智慧</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络模块</w:t>
            </w:r>
          </w:p>
        </w:tc>
        <w:tc>
          <w:tcPr>
            <w:tcW w:w="415" w:type="dxa"/>
          </w:tcPr>
          <w:p w14:paraId="58C4C4C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0FBEB71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228336FD"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1,200,000.00</w:t>
            </w:r>
          </w:p>
        </w:tc>
        <w:tc>
          <w:tcPr>
            <w:tcW w:w="831" w:type="dxa"/>
          </w:tcPr>
          <w:p w14:paraId="1EE159E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4642020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r w:rsidR="00156FC4" w:rsidRPr="00156FC4" w14:paraId="4C831E14" w14:textId="77777777">
        <w:tc>
          <w:tcPr>
            <w:tcW w:w="415" w:type="dxa"/>
          </w:tcPr>
          <w:p w14:paraId="3BE53F0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w:t>
            </w:r>
          </w:p>
        </w:tc>
        <w:tc>
          <w:tcPr>
            <w:tcW w:w="2076" w:type="dxa"/>
          </w:tcPr>
          <w:p w14:paraId="64B106C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多功能水池量测系统</w:t>
            </w:r>
          </w:p>
        </w:tc>
        <w:tc>
          <w:tcPr>
            <w:tcW w:w="2076" w:type="dxa"/>
          </w:tcPr>
          <w:p w14:paraId="765DE27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多功能水池量测系统</w:t>
            </w:r>
          </w:p>
        </w:tc>
        <w:tc>
          <w:tcPr>
            <w:tcW w:w="415" w:type="dxa"/>
          </w:tcPr>
          <w:p w14:paraId="0AC52DA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套</w:t>
            </w:r>
          </w:p>
        </w:tc>
        <w:tc>
          <w:tcPr>
            <w:tcW w:w="415" w:type="dxa"/>
          </w:tcPr>
          <w:p w14:paraId="4975D58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元</w:t>
            </w:r>
          </w:p>
        </w:tc>
        <w:tc>
          <w:tcPr>
            <w:tcW w:w="831" w:type="dxa"/>
          </w:tcPr>
          <w:p w14:paraId="488CB4A4"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1,280,000.00</w:t>
            </w:r>
          </w:p>
        </w:tc>
        <w:tc>
          <w:tcPr>
            <w:tcW w:w="831" w:type="dxa"/>
          </w:tcPr>
          <w:p w14:paraId="58FADE4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总价</w:t>
            </w:r>
          </w:p>
        </w:tc>
        <w:tc>
          <w:tcPr>
            <w:tcW w:w="1246" w:type="dxa"/>
          </w:tcPr>
          <w:p w14:paraId="2B2F314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tc>
      </w:tr>
    </w:tbl>
    <w:bookmarkEnd w:id="0"/>
    <w:p w14:paraId="5D25CD90"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0E4C0786" w14:textId="77777777" w:rsidR="00CC01BE" w:rsidRPr="00156FC4" w:rsidRDefault="00000000" w:rsidP="0064288E">
      <w:pPr>
        <w:pStyle w:val="null3"/>
        <w:spacing w:line="360" w:lineRule="auto"/>
        <w:jc w:val="center"/>
        <w:outlineLvl w:val="1"/>
        <w:rPr>
          <w:rFonts w:hint="default"/>
          <w:color w:val="000000" w:themeColor="text1"/>
          <w:sz w:val="32"/>
          <w:szCs w:val="32"/>
        </w:rPr>
      </w:pPr>
      <w:r w:rsidRPr="00156FC4">
        <w:rPr>
          <w:rFonts w:ascii="仿宋_GB2312" w:eastAsia="仿宋_GB2312" w:hAnsi="仿宋_GB2312" w:cs="仿宋_GB2312"/>
          <w:b/>
          <w:color w:val="000000" w:themeColor="text1"/>
          <w:sz w:val="32"/>
          <w:szCs w:val="32"/>
        </w:rPr>
        <w:lastRenderedPageBreak/>
        <w:t>第二章 投标人须知前附表</w:t>
      </w:r>
    </w:p>
    <w:p w14:paraId="15C95CF9"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一、投标人须知前附表1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8"/>
        <w:gridCol w:w="1387"/>
        <w:gridCol w:w="6121"/>
      </w:tblGrid>
      <w:tr w:rsidR="00156FC4" w:rsidRPr="00156FC4" w14:paraId="542B8EF5" w14:textId="77777777" w:rsidTr="0064288E">
        <w:tc>
          <w:tcPr>
            <w:tcW w:w="8522" w:type="dxa"/>
            <w:gridSpan w:val="3"/>
          </w:tcPr>
          <w:p w14:paraId="6900864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特别提示：本表</w:t>
            </w:r>
            <w:proofErr w:type="gramStart"/>
            <w:r w:rsidRPr="00156FC4">
              <w:rPr>
                <w:rFonts w:ascii="宋体" w:eastAsia="宋体" w:hAnsi="宋体" w:cs="仿宋_GB2312"/>
                <w:color w:val="000000" w:themeColor="text1"/>
                <w:sz w:val="24"/>
                <w:szCs w:val="24"/>
              </w:rPr>
              <w:t>与</w:t>
            </w:r>
            <w:proofErr w:type="gramEnd"/>
            <w:r w:rsidRPr="00156FC4">
              <w:rPr>
                <w:rFonts w:ascii="宋体" w:eastAsia="宋体" w:hAnsi="宋体" w:cs="仿宋_GB2312"/>
                <w:color w:val="000000" w:themeColor="text1"/>
                <w:sz w:val="24"/>
                <w:szCs w:val="24"/>
              </w:rPr>
              <w:t>招标文件对应章节的内容若不一致，以本表为准。</w:t>
            </w:r>
          </w:p>
        </w:tc>
      </w:tr>
      <w:tr w:rsidR="00156FC4" w:rsidRPr="00156FC4" w14:paraId="2922D49E" w14:textId="77777777" w:rsidTr="0064288E">
        <w:tc>
          <w:tcPr>
            <w:tcW w:w="817" w:type="dxa"/>
          </w:tcPr>
          <w:p w14:paraId="261825F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序号</w:t>
            </w:r>
          </w:p>
        </w:tc>
        <w:tc>
          <w:tcPr>
            <w:tcW w:w="1418" w:type="dxa"/>
          </w:tcPr>
          <w:p w14:paraId="07747FB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招标文件</w:t>
            </w:r>
          </w:p>
          <w:p w14:paraId="1B538DC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（第三章）</w:t>
            </w:r>
          </w:p>
        </w:tc>
        <w:tc>
          <w:tcPr>
            <w:tcW w:w="6287" w:type="dxa"/>
          </w:tcPr>
          <w:p w14:paraId="6F72FB6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编列内容</w:t>
            </w:r>
          </w:p>
        </w:tc>
      </w:tr>
      <w:tr w:rsidR="00156FC4" w:rsidRPr="00156FC4" w14:paraId="5C94CDCF" w14:textId="77777777" w:rsidTr="0064288E">
        <w:tc>
          <w:tcPr>
            <w:tcW w:w="817" w:type="dxa"/>
          </w:tcPr>
          <w:p w14:paraId="3843682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418" w:type="dxa"/>
          </w:tcPr>
          <w:p w14:paraId="0D00315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w:t>
            </w:r>
          </w:p>
        </w:tc>
        <w:tc>
          <w:tcPr>
            <w:tcW w:w="6287" w:type="dxa"/>
          </w:tcPr>
          <w:p w14:paraId="5B7253F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是否组织现场考察或召开开标前答疑会：</w:t>
            </w:r>
          </w:p>
          <w:p w14:paraId="4C0AFCE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本项目统一组织现场考察；（1）潜在投标人可自愿进行实地考察，各种可预见问题投标人均应考虑到，以便获取有关编制投标文件所涉及现场的资料，对于今后在服务中可能造成费用增加的，各投标人应综合考虑在投标报价内。采购人对投标人实地考察后做出的任何推论、理解和结论均不负责任，实地考察所发生的费用及发生的意外均由潜在投标人自行承担。未在规定时间内进行实地考察的潜在投标人，在中标后不得以此为理由要求额外增加项目费用。（2）参加实地考察的人员应在本项目网上获取招标文件截止时间后的第一天当天17:00前通过“福建理工大学入校人员报备管理”微信公众号，点击“入校管理”选择“访客申请”，校区选择“旗山北区”。实地考察日期选择网上获取招标文件截止时间后的第二天上午09:00-12:00、下午14:00-17:00</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北京时间），其余时间不予接待。（3）实地考察地址：福建省福州市闽侯县上街镇学府南路69号（福建理工大学旗山校区）。联系人：林老师，联系电话：0591-22863632/22863634。</w:t>
            </w:r>
          </w:p>
        </w:tc>
      </w:tr>
      <w:tr w:rsidR="00156FC4" w:rsidRPr="00156FC4" w14:paraId="2ADE76DB" w14:textId="77777777" w:rsidTr="0064288E">
        <w:tc>
          <w:tcPr>
            <w:tcW w:w="817" w:type="dxa"/>
          </w:tcPr>
          <w:p w14:paraId="53A8584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
        </w:tc>
        <w:tc>
          <w:tcPr>
            <w:tcW w:w="1418" w:type="dxa"/>
          </w:tcPr>
          <w:p w14:paraId="7C4EE8E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10.4</w:t>
            </w:r>
          </w:p>
        </w:tc>
        <w:tc>
          <w:tcPr>
            <w:tcW w:w="6287" w:type="dxa"/>
          </w:tcPr>
          <w:p w14:paraId="7A4A4C6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投标文件的份数：</w:t>
            </w:r>
          </w:p>
          <w:p w14:paraId="0F61B46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（1）可读介质（光盘或U盘） 0 份：投标人应将其上传至福建省政府采购网上公开信息系统的电子投标文件在该可读介质中另存 0 份。</w:t>
            </w:r>
          </w:p>
          <w:p w14:paraId="3252BB0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（2）电子投标文件：详见投标人须知前附表2《关于电子招标投标活动的专门规定》。</w:t>
            </w:r>
          </w:p>
        </w:tc>
      </w:tr>
      <w:tr w:rsidR="00156FC4" w:rsidRPr="00156FC4" w14:paraId="54DFB01C" w14:textId="77777777" w:rsidTr="0064288E">
        <w:tc>
          <w:tcPr>
            <w:tcW w:w="817" w:type="dxa"/>
          </w:tcPr>
          <w:p w14:paraId="33826B9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
        </w:tc>
        <w:tc>
          <w:tcPr>
            <w:tcW w:w="1418" w:type="dxa"/>
          </w:tcPr>
          <w:p w14:paraId="2D65D33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10.7-（1）</w:t>
            </w:r>
          </w:p>
        </w:tc>
        <w:tc>
          <w:tcPr>
            <w:tcW w:w="6287" w:type="dxa"/>
          </w:tcPr>
          <w:p w14:paraId="36641B7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是否允许中标人将本项目的非主体、非关键性工作进行分包：</w:t>
            </w:r>
          </w:p>
          <w:p w14:paraId="397EE9E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采购包1：不允许合同分包；</w:t>
            </w:r>
          </w:p>
        </w:tc>
      </w:tr>
      <w:tr w:rsidR="00156FC4" w:rsidRPr="00156FC4" w14:paraId="3519FA0A" w14:textId="77777777" w:rsidTr="0064288E">
        <w:tc>
          <w:tcPr>
            <w:tcW w:w="817" w:type="dxa"/>
          </w:tcPr>
          <w:p w14:paraId="24740BA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w:t>
            </w:r>
          </w:p>
        </w:tc>
        <w:tc>
          <w:tcPr>
            <w:tcW w:w="1418" w:type="dxa"/>
          </w:tcPr>
          <w:p w14:paraId="12F095B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10.8-（1）</w:t>
            </w:r>
          </w:p>
        </w:tc>
        <w:tc>
          <w:tcPr>
            <w:tcW w:w="6287" w:type="dxa"/>
          </w:tcPr>
          <w:p w14:paraId="32AD156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投标有效期：投标截止时间起 90 个日历日。</w:t>
            </w:r>
          </w:p>
        </w:tc>
      </w:tr>
      <w:tr w:rsidR="00156FC4" w:rsidRPr="00156FC4" w14:paraId="158725CD" w14:textId="77777777" w:rsidTr="0064288E">
        <w:tc>
          <w:tcPr>
            <w:tcW w:w="817" w:type="dxa"/>
          </w:tcPr>
          <w:p w14:paraId="409A164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
        </w:tc>
        <w:tc>
          <w:tcPr>
            <w:tcW w:w="1418" w:type="dxa"/>
          </w:tcPr>
          <w:p w14:paraId="7255173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12.1</w:t>
            </w:r>
          </w:p>
        </w:tc>
        <w:tc>
          <w:tcPr>
            <w:tcW w:w="6287" w:type="dxa"/>
          </w:tcPr>
          <w:p w14:paraId="4568F4D2"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确</w:t>
            </w:r>
            <w:proofErr w:type="gramEnd"/>
            <w:r w:rsidRPr="00156FC4">
              <w:rPr>
                <w:rFonts w:ascii="宋体" w:eastAsia="宋体" w:hAnsi="宋体" w:cs="仿宋_GB2312"/>
                <w:color w:val="000000" w:themeColor="text1"/>
                <w:sz w:val="24"/>
                <w:szCs w:val="24"/>
              </w:rPr>
              <w:t>定中标候选人名单：</w:t>
            </w:r>
          </w:p>
          <w:p w14:paraId="6684F3B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采购包1：1名</w:t>
            </w:r>
          </w:p>
        </w:tc>
      </w:tr>
      <w:tr w:rsidR="00156FC4" w:rsidRPr="00156FC4" w14:paraId="0C33F4B6" w14:textId="77777777" w:rsidTr="0064288E">
        <w:tc>
          <w:tcPr>
            <w:tcW w:w="817" w:type="dxa"/>
          </w:tcPr>
          <w:p w14:paraId="7CC1ED4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
        </w:tc>
        <w:tc>
          <w:tcPr>
            <w:tcW w:w="1418" w:type="dxa"/>
          </w:tcPr>
          <w:p w14:paraId="36B8CBC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12.2</w:t>
            </w:r>
          </w:p>
        </w:tc>
        <w:tc>
          <w:tcPr>
            <w:tcW w:w="6287" w:type="dxa"/>
          </w:tcPr>
          <w:p w14:paraId="6A6D9AD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本项目中标人的确定（以采购包为单位）：</w:t>
            </w:r>
          </w:p>
          <w:p w14:paraId="09D9B08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 采购人应在政府采购招投标管理办法规定的时限内确定中标人。</w:t>
            </w:r>
          </w:p>
          <w:p w14:paraId="7F56DC8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（2）若出现中标候选人并列情形，则按照下列方式确定中标人：</w:t>
            </w:r>
          </w:p>
          <w:p w14:paraId="4256EF9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①招标文件规定的方式：</w:t>
            </w:r>
          </w:p>
          <w:p w14:paraId="1C31ADA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p w14:paraId="38DF8B9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②若本款第①点规定方式为“无”，则按照下列方式确定：</w:t>
            </w:r>
          </w:p>
          <w:p w14:paraId="72FA712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p w14:paraId="0CD49EF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③若本款第①、②点规定方式均为“无”，则按照下列方式确定：随机抽取。</w:t>
            </w:r>
          </w:p>
          <w:p w14:paraId="53E35ED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（3）本项目确定的中标人家数：</w:t>
            </w:r>
          </w:p>
          <w:p w14:paraId="54BA5AA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采购包1：1名</w:t>
            </w:r>
          </w:p>
        </w:tc>
      </w:tr>
      <w:tr w:rsidR="00156FC4" w:rsidRPr="00156FC4" w14:paraId="784679B9" w14:textId="77777777" w:rsidTr="0064288E">
        <w:tc>
          <w:tcPr>
            <w:tcW w:w="817" w:type="dxa"/>
          </w:tcPr>
          <w:p w14:paraId="403FA74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7</w:t>
            </w:r>
          </w:p>
        </w:tc>
        <w:tc>
          <w:tcPr>
            <w:tcW w:w="1418" w:type="dxa"/>
          </w:tcPr>
          <w:p w14:paraId="6500713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13.2</w:t>
            </w:r>
          </w:p>
        </w:tc>
        <w:tc>
          <w:tcPr>
            <w:tcW w:w="6287" w:type="dxa"/>
          </w:tcPr>
          <w:p w14:paraId="5D03DD1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合同签订时限： 自中标通知书发出之日起30个日历日内。</w:t>
            </w:r>
          </w:p>
        </w:tc>
      </w:tr>
      <w:tr w:rsidR="00156FC4" w:rsidRPr="00156FC4" w14:paraId="37B025F5" w14:textId="77777777" w:rsidTr="0064288E">
        <w:tc>
          <w:tcPr>
            <w:tcW w:w="817" w:type="dxa"/>
          </w:tcPr>
          <w:p w14:paraId="42B8A66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w:t>
            </w:r>
          </w:p>
        </w:tc>
        <w:tc>
          <w:tcPr>
            <w:tcW w:w="1418" w:type="dxa"/>
          </w:tcPr>
          <w:p w14:paraId="40D431A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15.1-（2）</w:t>
            </w:r>
          </w:p>
        </w:tc>
        <w:tc>
          <w:tcPr>
            <w:tcW w:w="6287" w:type="dxa"/>
          </w:tcPr>
          <w:p w14:paraId="2781C00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质疑函原件应采用下列方式提交：书面形式。</w:t>
            </w:r>
          </w:p>
        </w:tc>
      </w:tr>
      <w:tr w:rsidR="00156FC4" w:rsidRPr="00156FC4" w14:paraId="4976027C" w14:textId="77777777" w:rsidTr="0064288E">
        <w:tc>
          <w:tcPr>
            <w:tcW w:w="817" w:type="dxa"/>
          </w:tcPr>
          <w:p w14:paraId="7BACECE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w:t>
            </w:r>
          </w:p>
        </w:tc>
        <w:tc>
          <w:tcPr>
            <w:tcW w:w="1418" w:type="dxa"/>
          </w:tcPr>
          <w:p w14:paraId="340A913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15.4</w:t>
            </w:r>
          </w:p>
        </w:tc>
        <w:tc>
          <w:tcPr>
            <w:tcW w:w="6287" w:type="dxa"/>
          </w:tcPr>
          <w:p w14:paraId="1472100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招标文件的质疑</w:t>
            </w:r>
          </w:p>
          <w:p w14:paraId="76DE7C1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（1）潜在投标人可在质疑时效期间内对招标文件以书面形式提出质疑。</w:t>
            </w:r>
          </w:p>
          <w:p w14:paraId="504C69F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（2）质疑时效期间：应在依法获取招标文件之日起7个工作日内向 福建省天海招标有限公司 提出，依法获取招标文件的时间以福建省政府采购网上公开信息系统记载的为准。</w:t>
            </w:r>
          </w:p>
          <w:p w14:paraId="1E8AAF5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※除上述规定外，对招标文件提出的质疑还应符合招标文件第三章第15.1条的有关规定。</w:t>
            </w:r>
          </w:p>
        </w:tc>
      </w:tr>
      <w:tr w:rsidR="00156FC4" w:rsidRPr="00156FC4" w14:paraId="77663C7E" w14:textId="77777777" w:rsidTr="0064288E">
        <w:tc>
          <w:tcPr>
            <w:tcW w:w="817" w:type="dxa"/>
          </w:tcPr>
          <w:p w14:paraId="4F4A336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w:t>
            </w:r>
          </w:p>
        </w:tc>
        <w:tc>
          <w:tcPr>
            <w:tcW w:w="1418" w:type="dxa"/>
          </w:tcPr>
          <w:p w14:paraId="6CA1CC0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16.1</w:t>
            </w:r>
          </w:p>
        </w:tc>
        <w:tc>
          <w:tcPr>
            <w:tcW w:w="6287" w:type="dxa"/>
          </w:tcPr>
          <w:p w14:paraId="161D26C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监督管理部门： 福建省财政厅政府采购监督管理办公室 （仅限依法进行政府采购的货物或服务类项目）。</w:t>
            </w:r>
          </w:p>
        </w:tc>
      </w:tr>
      <w:tr w:rsidR="00156FC4" w:rsidRPr="00156FC4" w14:paraId="0DC9E2BA" w14:textId="77777777" w:rsidTr="0064288E">
        <w:tc>
          <w:tcPr>
            <w:tcW w:w="817" w:type="dxa"/>
          </w:tcPr>
          <w:p w14:paraId="282BAC8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w:t>
            </w:r>
          </w:p>
        </w:tc>
        <w:tc>
          <w:tcPr>
            <w:tcW w:w="1418" w:type="dxa"/>
          </w:tcPr>
          <w:p w14:paraId="2E8783F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18.1</w:t>
            </w:r>
          </w:p>
        </w:tc>
        <w:tc>
          <w:tcPr>
            <w:tcW w:w="6287" w:type="dxa"/>
          </w:tcPr>
          <w:p w14:paraId="1FDDDC3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财政部和福建省财政厅指定的政府采购信息发布媒体（以下简称：“指定媒体”）：</w:t>
            </w:r>
          </w:p>
          <w:p w14:paraId="1D56FDA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（1）中国政府采购网，网址www.ccgp.gov.cn。</w:t>
            </w:r>
          </w:p>
          <w:p w14:paraId="2D4CF1C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（2）中国政府采购网福建分网（福建省政府采购网），网址zfcg.czt.fujian.gov.cn。</w:t>
            </w:r>
          </w:p>
          <w:p w14:paraId="7BE4A63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※若出现上述指定媒体信息不一致情形，应以中国政府采购网福建分网（福建省政府采购网）发布的为准。</w:t>
            </w:r>
          </w:p>
        </w:tc>
      </w:tr>
      <w:tr w:rsidR="00156FC4" w:rsidRPr="00156FC4" w14:paraId="48C0322F" w14:textId="77777777" w:rsidTr="0064288E">
        <w:tc>
          <w:tcPr>
            <w:tcW w:w="817" w:type="dxa"/>
          </w:tcPr>
          <w:p w14:paraId="150BC38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w:t>
            </w:r>
          </w:p>
        </w:tc>
        <w:tc>
          <w:tcPr>
            <w:tcW w:w="1418" w:type="dxa"/>
          </w:tcPr>
          <w:p w14:paraId="7F58D03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w:t>
            </w:r>
          </w:p>
        </w:tc>
        <w:tc>
          <w:tcPr>
            <w:tcW w:w="6287" w:type="dxa"/>
          </w:tcPr>
          <w:p w14:paraId="0D395E8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其他事项：</w:t>
            </w:r>
          </w:p>
          <w:p w14:paraId="6CEAF9B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(1)本项目代理服务费：</w:t>
            </w:r>
          </w:p>
          <w:p w14:paraId="0D7BAC1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本项目收取代理服务费</w:t>
            </w:r>
          </w:p>
          <w:p w14:paraId="5C84CAE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代理服务费用收取对象：中标/成交供应商</w:t>
            </w:r>
          </w:p>
          <w:p w14:paraId="6D6A2CF4" w14:textId="6D989875"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代理服务费收费标准：</w:t>
            </w:r>
            <w:r w:rsidR="004F24A9" w:rsidRPr="004F24A9">
              <w:rPr>
                <w:rFonts w:ascii="宋体" w:eastAsia="宋体" w:hAnsi="宋体" w:cs="仿宋_GB2312"/>
                <w:color w:val="000000" w:themeColor="text1"/>
                <w:sz w:val="24"/>
                <w:szCs w:val="24"/>
              </w:rPr>
              <w:t>代理服务费收费标准：收费标准以中标总金额为准，100万元(含)以下按中标金额1.5%;100-500</w:t>
            </w:r>
            <w:proofErr w:type="gramStart"/>
            <w:r w:rsidR="004F24A9" w:rsidRPr="004F24A9">
              <w:rPr>
                <w:rFonts w:ascii="宋体" w:eastAsia="宋体" w:hAnsi="宋体" w:cs="仿宋_GB2312"/>
                <w:color w:val="000000" w:themeColor="text1"/>
                <w:sz w:val="24"/>
                <w:szCs w:val="24"/>
              </w:rPr>
              <w:t>万</w:t>
            </w:r>
            <w:proofErr w:type="gramEnd"/>
            <w:r w:rsidR="004F24A9" w:rsidRPr="004F24A9">
              <w:rPr>
                <w:rFonts w:ascii="宋体" w:eastAsia="宋体" w:hAnsi="宋体" w:cs="仿宋_GB2312"/>
                <w:color w:val="000000" w:themeColor="text1"/>
                <w:sz w:val="24"/>
                <w:szCs w:val="24"/>
              </w:rPr>
              <w:t>元(含)的部分按中标金额1.1%；500-1000</w:t>
            </w:r>
            <w:proofErr w:type="gramStart"/>
            <w:r w:rsidR="004F24A9" w:rsidRPr="004F24A9">
              <w:rPr>
                <w:rFonts w:ascii="宋体" w:eastAsia="宋体" w:hAnsi="宋体" w:cs="仿宋_GB2312"/>
                <w:color w:val="000000" w:themeColor="text1"/>
                <w:sz w:val="24"/>
                <w:szCs w:val="24"/>
              </w:rPr>
              <w:t>万</w:t>
            </w:r>
            <w:proofErr w:type="gramEnd"/>
            <w:r w:rsidR="004F24A9" w:rsidRPr="004F24A9">
              <w:rPr>
                <w:rFonts w:ascii="宋体" w:eastAsia="宋体" w:hAnsi="宋体" w:cs="仿宋_GB2312"/>
                <w:color w:val="000000" w:themeColor="text1"/>
                <w:sz w:val="24"/>
                <w:szCs w:val="24"/>
              </w:rPr>
              <w:t>元(含)的部分按中标金额0.8%;</w:t>
            </w:r>
            <w:proofErr w:type="gramStart"/>
            <w:r w:rsidR="004F24A9" w:rsidRPr="004F24A9">
              <w:rPr>
                <w:rFonts w:ascii="宋体" w:eastAsia="宋体" w:hAnsi="宋体" w:cs="仿宋_GB2312"/>
                <w:color w:val="000000" w:themeColor="text1"/>
                <w:sz w:val="24"/>
                <w:szCs w:val="24"/>
              </w:rPr>
              <w:t>按差</w:t>
            </w:r>
            <w:proofErr w:type="gramEnd"/>
            <w:r w:rsidR="004F24A9" w:rsidRPr="004F24A9">
              <w:rPr>
                <w:rFonts w:ascii="宋体" w:eastAsia="宋体" w:hAnsi="宋体" w:cs="仿宋_GB2312"/>
                <w:color w:val="000000" w:themeColor="text1"/>
                <w:sz w:val="24"/>
                <w:szCs w:val="24"/>
              </w:rPr>
              <w:t>额定率累进法计取。最终中标金额在100万元(含)以下的按90%折扣计取；最终中标金额在100-500万元(含)的按80%折扣计取；最终中标金额在500-1000万元(含)的按60%折</w:t>
            </w:r>
            <w:r w:rsidR="004F24A9" w:rsidRPr="004F24A9">
              <w:rPr>
                <w:rFonts w:ascii="宋体" w:eastAsia="宋体" w:hAnsi="宋体" w:cs="仿宋_GB2312"/>
                <w:color w:val="000000" w:themeColor="text1"/>
                <w:sz w:val="24"/>
                <w:szCs w:val="24"/>
              </w:rPr>
              <w:lastRenderedPageBreak/>
              <w:t>扣计取。整个项目服务费超过45000元的按45000元计取，多个合同包的按各合同包折扣计费后的金额比例分配。中标人应在领取中标通知书前应先以转帐或电汇付款方式一次性向招标代理机构缴纳招标代理服务费。</w:t>
            </w:r>
            <w:r w:rsidRPr="00156FC4">
              <w:rPr>
                <w:rFonts w:ascii="宋体" w:eastAsia="宋体" w:hAnsi="宋体" w:cs="仿宋_GB2312"/>
                <w:color w:val="000000" w:themeColor="text1"/>
                <w:sz w:val="24"/>
                <w:szCs w:val="24"/>
              </w:rPr>
              <w:t>服务费专用账户：户名：福建省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标有限公司；账号：1501 0141 7001 2067；开户行：中国民生银行福州湖东支行。</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领取通知书：1、携带委托书，2、联系财务0591-87878462转777。）</w:t>
            </w:r>
          </w:p>
          <w:p w14:paraId="1D4B8FB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(2)其他：</w:t>
            </w:r>
          </w:p>
          <w:p w14:paraId="76D4474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①质疑受理的其他要求：质疑人递交质疑函时还应出具质疑人已在福建省政府采购网上公开信息系统上获取招标文件的证明文件（体现查看时间或获取招标文件时间）。</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查看时间或获取招标文件时间以福建省政府采购网上公开信息系统记载为准。】在法定质疑期内质疑人须一次性提出针对同一采购程序环节的质疑，二（多）次质疑不予受理。②投标人必须对其投标文件中提供各种资料、说明的真实性负责。在评标过程中，如有发现投标人有为谋取中标而提供虚假资料欺骗采购人和评委的行为，将取消其中标资格，其投标保证金将不予退还。若在中标后和执行合同过程中发现其提供虚假资料的将取消其中标资格，给采购人造成损失的，还必须进行赔偿并负相关责任。评标过程中无论是否有对原件进行核实，投标人都必须对其提供各种资料、说明的真实性负责。③投标人须保障采购人在使用该货物或其任何一部分时不受到第三方关于侵犯专利权、商标权或工业设计权等知识产权的指控。如果任何第三方提出侵权指控与采购人无关，投标人须与第三方交涉并承担可能发生的责任与一切费用。</w:t>
            </w:r>
            <w:proofErr w:type="gramStart"/>
            <w:r w:rsidRPr="00156FC4">
              <w:rPr>
                <w:rFonts w:ascii="宋体" w:eastAsia="宋体" w:hAnsi="宋体" w:cs="仿宋_GB2312"/>
                <w:color w:val="000000" w:themeColor="text1"/>
                <w:sz w:val="24"/>
                <w:szCs w:val="24"/>
              </w:rPr>
              <w:t>如采</w:t>
            </w:r>
            <w:proofErr w:type="gramEnd"/>
            <w:r w:rsidRPr="00156FC4">
              <w:rPr>
                <w:rFonts w:ascii="宋体" w:eastAsia="宋体" w:hAnsi="宋体" w:cs="仿宋_GB2312"/>
                <w:color w:val="000000" w:themeColor="text1"/>
                <w:sz w:val="24"/>
                <w:szCs w:val="24"/>
              </w:rPr>
              <w:t>购人因此而遭致损失的，投标人应赔偿该损失。④投标无效条款:1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投标有效期不符合投标人须知前附表中表1第4项号规定的；2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出现第二章投标人须知前附表中表1第12项号中规定情形的；3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出现第二章投标人须知前附表中表2投标无效规定的；4</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出现第三章投标人须知第9、10.6、10.8、10.9、10.11、10.12条款中投标无效规定的；5</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出现第四章资格审查与评标中投标无效规定的；6</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出现第五章招标内容及要求中投标无效规定或“★”标示的内容为负偏离或未响应的；7</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出现第七章投标文件格式中投标无效规定的；8</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出现招标文件规定的其他投标无效情形的。</w:t>
            </w:r>
          </w:p>
        </w:tc>
      </w:tr>
      <w:tr w:rsidR="00156FC4" w:rsidRPr="00156FC4" w14:paraId="505ABEC9" w14:textId="77777777" w:rsidTr="0064288E">
        <w:tc>
          <w:tcPr>
            <w:tcW w:w="2235" w:type="dxa"/>
            <w:gridSpan w:val="2"/>
          </w:tcPr>
          <w:p w14:paraId="10520D6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备注</w:t>
            </w:r>
          </w:p>
        </w:tc>
        <w:tc>
          <w:tcPr>
            <w:tcW w:w="6287" w:type="dxa"/>
          </w:tcPr>
          <w:p w14:paraId="36D97B44"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后</w:t>
            </w:r>
            <w:proofErr w:type="gramEnd"/>
            <w:r w:rsidRPr="00156FC4">
              <w:rPr>
                <w:rFonts w:ascii="宋体" w:eastAsia="宋体" w:hAnsi="宋体" w:cs="仿宋_GB2312"/>
                <w:color w:val="000000" w:themeColor="text1"/>
                <w:sz w:val="24"/>
                <w:szCs w:val="24"/>
              </w:rPr>
              <w:t>有投标人须知前附表2，请勿遗漏。</w:t>
            </w:r>
          </w:p>
        </w:tc>
      </w:tr>
    </w:tbl>
    <w:p w14:paraId="4456121D"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二、投标人须知前附表2</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7"/>
        <w:gridCol w:w="7489"/>
      </w:tblGrid>
      <w:tr w:rsidR="00156FC4" w:rsidRPr="00156FC4" w14:paraId="21566183" w14:textId="77777777">
        <w:tc>
          <w:tcPr>
            <w:tcW w:w="8306" w:type="dxa"/>
            <w:gridSpan w:val="2"/>
          </w:tcPr>
          <w:p w14:paraId="3501CE5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关于电子招标投标活动的专门规定</w:t>
            </w:r>
          </w:p>
        </w:tc>
      </w:tr>
      <w:tr w:rsidR="00156FC4" w:rsidRPr="00156FC4" w14:paraId="0C53A1A3" w14:textId="77777777" w:rsidTr="0064288E">
        <w:tc>
          <w:tcPr>
            <w:tcW w:w="817" w:type="dxa"/>
          </w:tcPr>
          <w:p w14:paraId="09E79A0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序号</w:t>
            </w:r>
          </w:p>
        </w:tc>
        <w:tc>
          <w:tcPr>
            <w:tcW w:w="7489" w:type="dxa"/>
          </w:tcPr>
          <w:p w14:paraId="150C1A2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编列内容</w:t>
            </w:r>
          </w:p>
        </w:tc>
      </w:tr>
      <w:tr w:rsidR="00156FC4" w:rsidRPr="00156FC4" w14:paraId="57F70298" w14:textId="77777777" w:rsidTr="0064288E">
        <w:tc>
          <w:tcPr>
            <w:tcW w:w="817" w:type="dxa"/>
          </w:tcPr>
          <w:p w14:paraId="7F6C936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w:t>
            </w:r>
          </w:p>
        </w:tc>
        <w:tc>
          <w:tcPr>
            <w:tcW w:w="7489" w:type="dxa"/>
          </w:tcPr>
          <w:p w14:paraId="036092B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（1）电子招标投标活动的专门规定适用本项目电子招标投标活动。</w:t>
            </w:r>
          </w:p>
          <w:p w14:paraId="2AE85EE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（2）将招标文件</w:t>
            </w:r>
          </w:p>
          <w:p w14:paraId="2F8D8C2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 的内容修正为下列内容：</w:t>
            </w:r>
          </w:p>
          <w:p w14:paraId="64466B8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 后适用本项目的电子招标投标活动。</w:t>
            </w:r>
          </w:p>
          <w:p w14:paraId="7C986FE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（3）将下列内容增列为招标文件的组成部分（以下简称：“增列内容”）适用本项目的电子招标投标活动，若增列内容与招标文件其他章节内容有冲突，应以增列内容为准：</w:t>
            </w:r>
          </w:p>
          <w:p w14:paraId="7F0940B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①电子招标投标活动的具体操作流程以福建省政府采购网上公开信息系统设定的为准。</w:t>
            </w:r>
          </w:p>
          <w:p w14:paraId="2105747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②关于电子投标文件：</w:t>
            </w:r>
          </w:p>
          <w:p w14:paraId="6950EE8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a.投标人应按照福建省政府采购网上公开信息系统设定的评审节点编制电子投标文件，否则资格审查小组、评标委员会将按照不利于投标人的内容进行认定。</w:t>
            </w:r>
          </w:p>
          <w:p w14:paraId="60DBF5A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716BF97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③关于证明材料或资料：</w:t>
            </w:r>
          </w:p>
          <w:p w14:paraId="564EE08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2B07F31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b.若投标人提供注明“复印件无效”或“复印无效”的证明材料或资料，应结合上文a条款进行判定，若招标文件未要求投标人提供原件，投标人提供原件，复印件（含扫描件）均视为满足招标文件要求。</w:t>
            </w:r>
          </w:p>
          <w:p w14:paraId="6B0633C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④关于“全称”、“投标人代表签字”及“加盖单位公章”：</w:t>
            </w:r>
          </w:p>
          <w:p w14:paraId="67FCC1B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a.在电子投标文件中，涉及“全称”和“投标人代表签字”的内容可使用打字录入方式完成。</w:t>
            </w:r>
          </w:p>
          <w:p w14:paraId="669F74E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b.在电子投标文件中，涉及“加盖单位公章”的内容应使用投标人的CA证书完成，否则投标无效。</w:t>
            </w:r>
          </w:p>
          <w:p w14:paraId="0E546DF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c.在电子投标文件中，若投标人按照本增列内容第④点第b项规定加盖其单位公章，则出现无全称、或投标人代表未签字等情形，不视为投标无效。</w:t>
            </w:r>
          </w:p>
          <w:p w14:paraId="580BE22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⑤关于投标人的CA证书：</w:t>
            </w:r>
          </w:p>
          <w:p w14:paraId="5AF056F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a.投标人的CA证书应在系统规定时间内使用CA证书进行电子投标文件的解密操作，逾期未解密的视为放弃投标。</w:t>
            </w:r>
          </w:p>
          <w:p w14:paraId="51466A8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b.投标人的CA证书可采用信封（包括但不限于：信封、档案袋、文件袋等）作为外包装进行单独包装。外包装密封、不密封皆可。</w:t>
            </w:r>
          </w:p>
          <w:p w14:paraId="15707FA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c.投标人的CA证书或外包装应标记“项目名称、项目编号、投标人的全称”等内容，以方便识别、使用。</w:t>
            </w:r>
          </w:p>
          <w:p w14:paraId="17DCEFC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d.投标人的CA证书应能正常、有效使用，否则产生不利后果由投标人承担责任。</w:t>
            </w:r>
          </w:p>
          <w:p w14:paraId="11E73FD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⑥关于投标截止时间过后</w:t>
            </w:r>
          </w:p>
          <w:p w14:paraId="6F881A4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w:t>
            </w:r>
            <w:proofErr w:type="gramStart"/>
            <w:r w:rsidRPr="00156FC4">
              <w:rPr>
                <w:rFonts w:ascii="宋体" w:eastAsia="宋体" w:hAnsi="宋体" w:cs="仿宋_GB2312"/>
                <w:color w:val="000000" w:themeColor="text1"/>
                <w:sz w:val="24"/>
                <w:szCs w:val="24"/>
              </w:rPr>
              <w:t>未按招</w:t>
            </w:r>
            <w:proofErr w:type="gramEnd"/>
            <w:r w:rsidRPr="00156FC4">
              <w:rPr>
                <w:rFonts w:ascii="宋体" w:eastAsia="宋体" w:hAnsi="宋体" w:cs="仿宋_GB2312"/>
                <w:color w:val="000000" w:themeColor="text1"/>
                <w:sz w:val="24"/>
                <w:szCs w:val="24"/>
              </w:rPr>
              <w:t>标文件规定提交投标保证金的，其投标将按无效投标处理。</w:t>
            </w:r>
          </w:p>
          <w:p w14:paraId="5365F2F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b.有下列情形之</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的，</w:t>
            </w:r>
            <w:proofErr w:type="gramStart"/>
            <w:r w:rsidRPr="00156FC4">
              <w:rPr>
                <w:rFonts w:ascii="宋体" w:eastAsia="宋体" w:hAnsi="宋体" w:cs="仿宋_GB2312"/>
                <w:color w:val="000000" w:themeColor="text1"/>
                <w:sz w:val="24"/>
                <w:szCs w:val="24"/>
              </w:rPr>
              <w:t>其投</w:t>
            </w:r>
            <w:proofErr w:type="gramEnd"/>
            <w:r w:rsidRPr="00156FC4">
              <w:rPr>
                <w:rFonts w:ascii="宋体" w:eastAsia="宋体" w:hAnsi="宋体" w:cs="仿宋_GB2312"/>
                <w:color w:val="000000" w:themeColor="text1"/>
                <w:sz w:val="24"/>
                <w:szCs w:val="24"/>
              </w:rPr>
              <w:t>标无效,其保证金不予退还或通过投标保函进行索赔：</w:t>
            </w:r>
          </w:p>
          <w:p w14:paraId="09268BE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b1不同投标人的电子投标文件具有相同内部识别码；</w:t>
            </w:r>
          </w:p>
          <w:p w14:paraId="26D2E4A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b2不同投标人的投标保证金从同一单位或个人的账户转出；</w:t>
            </w:r>
          </w:p>
          <w:p w14:paraId="039AC78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b3投标人的投标保证金同一采购包下有其他投标人提交的投标保证金；</w:t>
            </w:r>
          </w:p>
          <w:p w14:paraId="63E5D00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b4不同投标人存在串通投标的其他情形。</w:t>
            </w:r>
          </w:p>
          <w:p w14:paraId="026B512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14:paraId="6A15E5A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⑧其他：</w:t>
            </w:r>
          </w:p>
          <w:p w14:paraId="6517AA8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a.本项目支持远程开标，投标人可通过远程线上参与开标，具体系统操作指南详见福建省政府采购网首页上相关操作手册。 b.本项目开标过程中解密的操作时限为30分钟，远程签章的操作时限为10分钟，请投标人务必密切关注实时开标流程，完成远程解密、远程签章。 c.在开标过程中，因系统故障等导致无法继续进行开标的，投标人须配合等待故障处理，待故障解除后继续开标。 d.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w:t>
            </w:r>
          </w:p>
        </w:tc>
      </w:tr>
    </w:tbl>
    <w:p w14:paraId="3A2B6878"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lastRenderedPageBreak/>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2E53A8F9" w14:textId="77777777" w:rsidR="00CC01BE" w:rsidRPr="00156FC4" w:rsidRDefault="00000000" w:rsidP="0064288E">
      <w:pPr>
        <w:pStyle w:val="null3"/>
        <w:spacing w:line="360" w:lineRule="auto"/>
        <w:jc w:val="center"/>
        <w:outlineLvl w:val="1"/>
        <w:rPr>
          <w:rFonts w:hint="default"/>
          <w:color w:val="000000" w:themeColor="text1"/>
          <w:sz w:val="32"/>
          <w:szCs w:val="32"/>
        </w:rPr>
      </w:pPr>
      <w:r w:rsidRPr="00156FC4">
        <w:rPr>
          <w:rFonts w:ascii="仿宋_GB2312" w:eastAsia="仿宋_GB2312" w:hAnsi="仿宋_GB2312" w:cs="仿宋_GB2312"/>
          <w:b/>
          <w:color w:val="000000" w:themeColor="text1"/>
          <w:sz w:val="32"/>
          <w:szCs w:val="32"/>
        </w:rPr>
        <w:lastRenderedPageBreak/>
        <w:t>第三章 投标人须知</w:t>
      </w:r>
    </w:p>
    <w:p w14:paraId="5A862914"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一、总则</w:t>
      </w:r>
    </w:p>
    <w:p w14:paraId="67E2CF3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范</w:t>
      </w:r>
      <w:proofErr w:type="gramEnd"/>
      <w:r w:rsidRPr="00156FC4">
        <w:rPr>
          <w:rFonts w:ascii="宋体" w:eastAsia="宋体" w:hAnsi="宋体" w:cs="仿宋_GB2312"/>
          <w:color w:val="000000" w:themeColor="text1"/>
          <w:sz w:val="24"/>
          <w:szCs w:val="24"/>
        </w:rPr>
        <w:t>围</w:t>
      </w:r>
    </w:p>
    <w:p w14:paraId="0333460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招标文件载明项目的政府采购活动（以下简称：“本次采购活动”）。</w:t>
      </w:r>
    </w:p>
    <w:p w14:paraId="61110E2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2、定义</w:t>
      </w:r>
    </w:p>
    <w:p w14:paraId="6658785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2.1“采购标的”指招标文件载明的需要采购的货物或服务。</w:t>
      </w:r>
    </w:p>
    <w:p w14:paraId="6B0E46D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2.2“潜在投标人”指按照招标文件第一章第7条规定获取招标文件且有意向参加本项目投标的供应商。</w:t>
      </w:r>
    </w:p>
    <w:p w14:paraId="1DC1D6F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2.3“投标人”指按照招标文件第一章第7条规定获取招标文件并参加本项目投标的供应商。</w:t>
      </w:r>
    </w:p>
    <w:p w14:paraId="3060A89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2.4“单位负责人”指单位法定代表人或法律、法规规定代表单位行使职权的主要负责人。</w:t>
      </w:r>
    </w:p>
    <w:p w14:paraId="07312B3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2.5“投标人代表”指投标人的单位负责人或“单位负责人授权书”中载明的接受授权方。</w:t>
      </w:r>
    </w:p>
    <w:p w14:paraId="0453757C"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二、投标人</w:t>
      </w:r>
    </w:p>
    <w:p w14:paraId="10CED8B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3、合格投标人</w:t>
      </w:r>
    </w:p>
    <w:p w14:paraId="6A5D711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3.1一般规定</w:t>
      </w:r>
    </w:p>
    <w:p w14:paraId="1DC8ACE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14:paraId="369D746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w:t>
      </w:r>
      <w:r w:rsidRPr="00156FC4">
        <w:rPr>
          <w:rFonts w:ascii="宋体" w:eastAsia="宋体" w:hAnsi="宋体" w:cs="仿宋_GB2312"/>
          <w:color w:val="000000" w:themeColor="text1"/>
          <w:sz w:val="24"/>
          <w:szCs w:val="24"/>
        </w:rPr>
        <w:lastRenderedPageBreak/>
        <w:t>得的，并处没收违法所得，情节严重的，由市场监管部门吊销营业执照，构成犯罪的，依法追究刑事责任”和政府采购法律法规有关规定处理。</w:t>
      </w:r>
    </w:p>
    <w:p w14:paraId="5186870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（2）投标人的资格要求：详见招标文件第一章。</w:t>
      </w:r>
    </w:p>
    <w:p w14:paraId="30F5FC1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3.2若本项目接受联合体投标且投标人为联合体，则联合体各方应遵守本章第3.1条规定，同时还应遵守下列规定：</w:t>
      </w:r>
    </w:p>
    <w:p w14:paraId="67D3F5A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（1）联合体各方应提交联合体协议，联合体协议应符合招标文件规定。</w:t>
      </w:r>
    </w:p>
    <w:p w14:paraId="49852EC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（2）联合体各方不得再单独参加或与其他供应商另外组成联合体参加同一合同项下的投标。</w:t>
      </w:r>
    </w:p>
    <w:p w14:paraId="1560CAA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（3）联合体各方应共同与采购人签订政府采购合同，就政府采购合同约定的事项对采购人承担连带责任。</w:t>
      </w:r>
    </w:p>
    <w:p w14:paraId="3D4B6F9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1205B90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（5）联合体一方放弃中标的，视为联合体整体放弃中标，联合体各方承担连带责任。</w:t>
      </w:r>
    </w:p>
    <w:p w14:paraId="0098C12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（6）如本项目不接受联合体投标而投标人为联合体的，或者本项目接受联合体投标但投标人组成的联合体不符合本章第3.2条规定的，投标无效。</w:t>
      </w:r>
    </w:p>
    <w:p w14:paraId="7F35B23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4、投标费用</w:t>
      </w:r>
    </w:p>
    <w:p w14:paraId="4A025CF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4.1</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标文件另有规定外，投标人应自行承担其参加本项目投标所涉及的一切费用。</w:t>
      </w:r>
    </w:p>
    <w:p w14:paraId="57B560A5"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三、招标</w:t>
      </w:r>
    </w:p>
    <w:p w14:paraId="64498FE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5、招标文件</w:t>
      </w:r>
    </w:p>
    <w:p w14:paraId="752180D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5.1招标文件由下述部分组成：</w:t>
      </w:r>
    </w:p>
    <w:p w14:paraId="215839E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（1）投标邀请</w:t>
      </w:r>
    </w:p>
    <w:p w14:paraId="50B23A8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（2）投标人须知前附表（表1、2）</w:t>
      </w:r>
    </w:p>
    <w:p w14:paraId="607CC85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（3）投标人须知</w:t>
      </w:r>
    </w:p>
    <w:p w14:paraId="2E1F071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（4）资格审查与评标</w:t>
      </w:r>
    </w:p>
    <w:p w14:paraId="775F50B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（5）招标内容及要求</w:t>
      </w:r>
    </w:p>
    <w:p w14:paraId="1EA7B2F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（6）政府采购合同（参考文本）</w:t>
      </w:r>
    </w:p>
    <w:p w14:paraId="2289F37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（7）电子投标文件格式</w:t>
      </w:r>
    </w:p>
    <w:p w14:paraId="214E037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（8）按照招标文件规定作为招标文件组成部分的其他内容（若有）</w:t>
      </w:r>
    </w:p>
    <w:p w14:paraId="48E86B1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5.2招标文件的澄清或修改</w:t>
      </w:r>
    </w:p>
    <w:p w14:paraId="1760157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 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 可对已发出的招标文件进行必要的澄清或修改，但不得对招标文件载明的采购标的和投标人的资格要求进行改变。</w:t>
      </w:r>
    </w:p>
    <w:p w14:paraId="5C232E3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（2）除本章第5.2条第（3）款规定情形外，澄清或修改的内容可能影响电子投标文件编制的， 福建省天海招标有限公司 将在投标截止时间至少15个日历日前，在招标文件载明的指定媒体以更正公告的形式发布澄清或修改的内容。不足15个日历日的， 福建省天海招标有限公司 将顺延投标截止时间及开标时间， 福建省天海招标有限公司 和投标人受原投标截止时间及开标时间制约的所有权利和义务均延长至新的投标截止时间及开标时间。</w:t>
      </w:r>
    </w:p>
    <w:p w14:paraId="4CB2087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（3）澄清或修改的内容可能改变招标文件载明的采购标的和投标人的资格要求的，本次采购活动结束， 福建省天海招标有限公司 将依法组织后续采购活动（包括但不限于：重新招标、采用其他方式采购等）。</w:t>
      </w:r>
    </w:p>
    <w:p w14:paraId="64FAC3E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6、现场考察或开标前答疑会</w:t>
      </w:r>
    </w:p>
    <w:p w14:paraId="033B0BA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6.1是否组织现场考察或召开开标前答疑会：详见招标文件第二章。</w:t>
      </w:r>
    </w:p>
    <w:p w14:paraId="0B3AD41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7、更正公告</w:t>
      </w:r>
    </w:p>
    <w:p w14:paraId="6AE8638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7.1若 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 发布更正公告，则更正公告及其所发布的内容或信息（包括但不限于：招标文件的澄清或修改、现场考察或答疑会的有关事宜等）作为招标文件组成部分，对投标人具有约束力。</w:t>
      </w:r>
    </w:p>
    <w:p w14:paraId="70403B8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7.2更正公告作为 福建省天海招标有限公司 通知所有潜在投标人的书面形式。</w:t>
      </w:r>
    </w:p>
    <w:p w14:paraId="6B39A6C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8、终止公告</w:t>
      </w:r>
    </w:p>
    <w:p w14:paraId="1DBF10C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8.1若出现因重大变故导致采购任务取消情形， 福建省天海招标有限公司 可终止招标并发布终止公告。</w:t>
      </w:r>
    </w:p>
    <w:p w14:paraId="45F48ED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8.2终止公告作为 福建省天海招标有限公司 通知所有潜在投标人的书面形式。</w:t>
      </w:r>
    </w:p>
    <w:p w14:paraId="5217DBEA"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四、投标</w:t>
      </w:r>
    </w:p>
    <w:p w14:paraId="785C80B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9、投标</w:t>
      </w:r>
    </w:p>
    <w:p w14:paraId="0FC3BF9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9.1投标人可对招标文件载明的全部或部分采购包进行投标。</w:t>
      </w:r>
    </w:p>
    <w:p w14:paraId="639A7B5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9.2投标人应对同一个采购包内的所有内容进行完整投标，否则投标无效。</w:t>
      </w:r>
    </w:p>
    <w:p w14:paraId="387AB73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9.3投标人代表只能接受一个投标人的授权参加投标，否则投标无效。</w:t>
      </w:r>
    </w:p>
    <w:p w14:paraId="56D4519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9.4单位负责人为同一人或存在直接控股、管理关系的不同供应商，不得同时参加同一合同项下的投标，否则投标无效。</w:t>
      </w:r>
    </w:p>
    <w:p w14:paraId="2A4ACAB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9.5为本项目提供整体设计、规范编制或项目管理、监理、检测等服务的供应商，不得参加本项目除整体设计、规范编制和项目管理、监理、检测等服务外的采购活动，否则投标无效。</w:t>
      </w:r>
    </w:p>
    <w:p w14:paraId="124EFB6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9.6列入失信被执行人、重大税收违法案件当事人名单、政府采购严重违法失信行为记录名单及其他不符合政府采购法第二十二条规定条件的供应商，不得参加投标，否则投标无效。</w:t>
      </w:r>
    </w:p>
    <w:p w14:paraId="7B0ECDF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9.7有下列情形之</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的，视为投标人串通投标，其投标无效：</w:t>
      </w:r>
    </w:p>
    <w:p w14:paraId="01FF939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（1）不同投标人的电子投标文件由同一单位或个人编制；</w:t>
      </w:r>
    </w:p>
    <w:p w14:paraId="44CE814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（2）不同投标人委托同一单位或个人办理投标事宜；</w:t>
      </w:r>
    </w:p>
    <w:p w14:paraId="4142E7E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（3）不同投标人的电子投标文件载明的项目管理成员或联系人员为同一人；</w:t>
      </w:r>
    </w:p>
    <w:p w14:paraId="3EC64DB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（4）不同投标人的电子投标文件异常一致或投标报价呈规律性差异；</w:t>
      </w:r>
    </w:p>
    <w:p w14:paraId="58A17C4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（5）不同投标人的电子投标文件相互混装；</w:t>
      </w:r>
    </w:p>
    <w:p w14:paraId="46291B6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（6）不同投标人的投标保证金从同一单位或个人的账户转出；</w:t>
      </w:r>
    </w:p>
    <w:p w14:paraId="320D7BC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（7）有关法律、法规和规章及招标文件规定的其他串通投标情形。</w:t>
      </w:r>
    </w:p>
    <w:p w14:paraId="4A51C1E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10、电子投标文件</w:t>
      </w:r>
    </w:p>
    <w:p w14:paraId="3D88A17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10.1电子投标文件的编制</w:t>
      </w:r>
    </w:p>
    <w:p w14:paraId="3DA8522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（1）投标人应先仔细阅读招标文件的全部内容后，再进行电子投标文件的编制。</w:t>
      </w:r>
    </w:p>
    <w:p w14:paraId="7D64E49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（2）电子投标文件应按照本章第10.2条规定编制其组成部分。</w:t>
      </w:r>
    </w:p>
    <w:p w14:paraId="22A2F5D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（3）电子投标文件应满足招标文件提出的实质性要求和条件，并保证其所提交的全部资料是不可割离且真实、有效、准确、完整和不具有任何误导性的，否则造成不利后果由投标人承担责任。</w:t>
      </w:r>
    </w:p>
    <w:p w14:paraId="60BED3F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10.2电子投标文件由下述部分组成：</w:t>
      </w:r>
    </w:p>
    <w:p w14:paraId="13D6527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（1）资格及资信证明部分</w:t>
      </w:r>
    </w:p>
    <w:p w14:paraId="20259D3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①投标函</w:t>
      </w:r>
    </w:p>
    <w:p w14:paraId="5E0DB4A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②投标人的资格及资信证明文件</w:t>
      </w:r>
    </w:p>
    <w:p w14:paraId="4ED84AC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③投标保证金</w:t>
      </w:r>
    </w:p>
    <w:p w14:paraId="5ABA760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（2）报价部分</w:t>
      </w:r>
    </w:p>
    <w:p w14:paraId="3E4F0FC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①开标（报价）一览表</w:t>
      </w:r>
    </w:p>
    <w:p w14:paraId="7A1C732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②投标（响应）报价明细表</w:t>
      </w:r>
    </w:p>
    <w:p w14:paraId="307B35D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③招标文件规定的价格扣除证明材料（若有）</w:t>
      </w:r>
    </w:p>
    <w:p w14:paraId="01CCCD9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④招标文件规定的加分证明材料（若有）</w:t>
      </w:r>
    </w:p>
    <w:p w14:paraId="28F745C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（3）技术商务部分</w:t>
      </w:r>
    </w:p>
    <w:p w14:paraId="313D118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①标的说明一览表</w:t>
      </w:r>
    </w:p>
    <w:p w14:paraId="0ED5586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②技术和服务要求响应表</w:t>
      </w:r>
    </w:p>
    <w:p w14:paraId="29AD5FC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③商务条件响应表</w:t>
      </w:r>
    </w:p>
    <w:p w14:paraId="7B3F3E0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④投标人提交的其他资料（若有）</w:t>
      </w:r>
    </w:p>
    <w:p w14:paraId="443ADD3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⑤招标文件规定作为电子投标文件组成部分的其他内容（若有）</w:t>
      </w:r>
    </w:p>
    <w:p w14:paraId="2144946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10.3电子投标文件的语言</w:t>
      </w:r>
    </w:p>
    <w:p w14:paraId="5EFE8AC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标文件另有规定外，电子投标文件应使用中文文本，若有不同文本，以中文文本为准。</w:t>
      </w:r>
    </w:p>
    <w:p w14:paraId="661E360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300B868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10.4投标文件的份数：详见招标文件第二章。</w:t>
      </w:r>
    </w:p>
    <w:p w14:paraId="4535D18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10.5电子投标文件的格式</w:t>
      </w:r>
    </w:p>
    <w:p w14:paraId="3CB3D6A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标文件另有规定外，电子投标文件应使用招标文件第七章规定的格式。</w:t>
      </w:r>
    </w:p>
    <w:p w14:paraId="5A3E776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标文件另有规定外，电子投标文件应使用不能擦去的墨料或墨水打印、书写或复印。</w:t>
      </w:r>
    </w:p>
    <w:p w14:paraId="2977366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标文件另有规定外，电子投标文件应使用人民币作为计量货币。</w:t>
      </w:r>
    </w:p>
    <w:p w14:paraId="5D6F100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标文件另有规定外，签署、盖章应遵守下列规定：</w:t>
      </w:r>
    </w:p>
    <w:p w14:paraId="08C65A4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①电子投标文件应加盖投标人的单位公章。若投标人代表为单位授权的委托代理人，应提供“单位授权书”。</w:t>
      </w:r>
    </w:p>
    <w:p w14:paraId="3C82DE3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②电子投标文件应没有涂改或行间插字，除非这些改动是根据 福建省天海招标有限公司 的指示进行的，或是为改正投标人造成的应修改的错误而进行的。若有前述改动，应按照下列规定之一对改动处进行处理：</w:t>
      </w:r>
    </w:p>
    <w:p w14:paraId="0393BE3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a.投标人代表签字确认；</w:t>
      </w:r>
    </w:p>
    <w:p w14:paraId="55F4525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b.加盖投标人的单位公章或校正章。</w:t>
      </w:r>
    </w:p>
    <w:p w14:paraId="1906B23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10.6投标报价</w:t>
      </w:r>
    </w:p>
    <w:p w14:paraId="30EF91B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（1）投标报价超出最高限价将导致投标无效。</w:t>
      </w:r>
    </w:p>
    <w:p w14:paraId="71B5F9F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（2）最高限</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由采购人根据价格测算情况，在预算金额的额度内合理设定。最高限</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不得超出预算金额。</w:t>
      </w:r>
    </w:p>
    <w:p w14:paraId="6D4436F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标文件另有规定外，电子投标文件不能出现任何选择性的投标报价，即每一个采购包和品目号的采购标的都只能有一个投标报价。任何选择性的投标报价将导致投标无效。</w:t>
      </w:r>
    </w:p>
    <w:p w14:paraId="6CFCF29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10.7分包</w:t>
      </w:r>
    </w:p>
    <w:p w14:paraId="3EF3CE3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（1）是否允许中标人将本项目的非主体、非关键性工作进行分包：详见招标文件第二章。</w:t>
      </w:r>
    </w:p>
    <w:p w14:paraId="2A3A1C5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若允</w:t>
      </w:r>
      <w:proofErr w:type="gramEnd"/>
      <w:r w:rsidRPr="00156FC4">
        <w:rPr>
          <w:rFonts w:ascii="宋体" w:eastAsia="宋体" w:hAnsi="宋体" w:cs="仿宋_GB2312"/>
          <w:color w:val="000000" w:themeColor="text1"/>
          <w:sz w:val="24"/>
          <w:szCs w:val="24"/>
        </w:rPr>
        <w:t>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125D4C8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（3）招标文件允许中标人将非主体、非关键性工作进行分包的项目，有下列情形之一的，中标人不得分包：</w:t>
      </w:r>
    </w:p>
    <w:p w14:paraId="204ECA7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①电子投标文件中未载明分包承担主体；</w:t>
      </w:r>
    </w:p>
    <w:p w14:paraId="09B9F9C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②电子投标文件载明的分包承担主体不具备相应资质条件；</w:t>
      </w:r>
    </w:p>
    <w:p w14:paraId="3EAFB96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③电子投标文件载明的分包承担主体拟再次分包；</w:t>
      </w:r>
    </w:p>
    <w:p w14:paraId="76699A0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④享受中小企业扶持政策获得政府采购合同的，小微企业不得将合同分包给大中型企业，中型企业不得将合同分包给大型企业。</w:t>
      </w:r>
    </w:p>
    <w:p w14:paraId="4C4631E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10.8投标有效期</w:t>
      </w:r>
    </w:p>
    <w:p w14:paraId="3BF4D8B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（1）招标文件载明的投标有效期：详见招标文件第二章。</w:t>
      </w:r>
    </w:p>
    <w:p w14:paraId="3B2A92A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（2）电子投标文件承诺的投标有效期不得少于招标文件载明的投标有效期，否则投标无效。</w:t>
      </w:r>
    </w:p>
    <w:p w14:paraId="6B484CD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本次采购活动的需要， 福建省天海招标有限公司 可于投标有效期届满之前书面要求投标人延长投标有效期，投标人应在 福建省天海招标有限公司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4FB95F0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10.9投标保证金</w:t>
      </w:r>
    </w:p>
    <w:p w14:paraId="157E5D2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（1）投标保证金作为投标人按照招标文件规定履行相应投标责任、义务的约束及担保。</w:t>
      </w:r>
    </w:p>
    <w:p w14:paraId="2BC7F54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（2）投标人以电子保函形式提交投标保证金的，保函的有效期应等于或长于电子投标文件承诺的投标有效期，否则投标无效。</w:t>
      </w:r>
    </w:p>
    <w:p w14:paraId="3118D43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（3）提交</w:t>
      </w:r>
    </w:p>
    <w:p w14:paraId="2093449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①投标人以汇款形式缴纳投标保证金的，应从其银行账户（基本存款账户）按照下列方式：公对公转账方式向招标文件载明的投标保证金账户提交投标保证金，具体金额详见招标文件第一章。</w:t>
      </w:r>
    </w:p>
    <w:p w14:paraId="4CBBF8B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6240D7A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③其他形式：</w:t>
      </w:r>
    </w:p>
    <w:p w14:paraId="6C9EC9D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无</w:t>
      </w:r>
    </w:p>
    <w:p w14:paraId="22B2D7B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④若本项目接受联合体投标且投标人为联合体，则联合体中的牵头方应按照本章第10.9条第（3）款第①、②、③点规定提交投标保证金。</w:t>
      </w:r>
    </w:p>
    <w:p w14:paraId="420B26D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标文件另有规定外，未按照上述规定提交投标保证金将导致资格审查不合格。</w:t>
      </w:r>
    </w:p>
    <w:p w14:paraId="40DD838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（4）退还</w:t>
      </w:r>
    </w:p>
    <w:p w14:paraId="0D0CD80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①在投标截止时间前撤回已提交的电子投标文件的投标人，其投标保证金将在 福建省天海招标有限公司 收到投标人书面撤回通知之日起5个工作日内退回原账户。</w:t>
      </w:r>
    </w:p>
    <w:p w14:paraId="40C908B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②未中标人的投标保证金将在中标通知书发出之日起5个工作日内退回原账户。</w:t>
      </w:r>
    </w:p>
    <w:p w14:paraId="7B5F615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③中标人的投标保证金将在政府采购合同签订之日起5个工作日内退回原账户；合同签订之日以福建省政府采购网上公开信息系统记载的为准。</w:t>
      </w:r>
    </w:p>
    <w:p w14:paraId="1525334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④终止招标的， 福建省天海招标有限公司 将在终止公告发布之日起5个工作日内退回已收取的投标保证金及其在银行产生的孳息。</w:t>
      </w:r>
    </w:p>
    <w:p w14:paraId="4F2DC08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⑤除招标文件另有规定外，质疑或投诉涉及的投标人，若投标保证金尚未退还，则待质疑或投诉处理完毕后不计利息原额退还。</w:t>
      </w:r>
    </w:p>
    <w:p w14:paraId="2940C82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※本章第10.9条第（4）款第①、②、③点规定的投标保证金退还时限不包括因投标人自身原因导致无法及时退还而增加的时间。</w:t>
      </w:r>
    </w:p>
    <w:p w14:paraId="354C2FD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46D49F4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（6）有下列情形之</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的，投标保证金将不予退还或通过投标保函进行索赔：</w:t>
      </w:r>
    </w:p>
    <w:p w14:paraId="65F0366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①投标人串通投标；</w:t>
      </w:r>
    </w:p>
    <w:p w14:paraId="4B63B05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②投标人提供虚假材料；</w:t>
      </w:r>
    </w:p>
    <w:p w14:paraId="4A709F7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③投标人采取不正当手段诋毁、排挤其他投标人；</w:t>
      </w:r>
    </w:p>
    <w:p w14:paraId="5DA1A7D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④投标截止时间后，投标人在投标有效期内撤销电子投标文件；</w:t>
      </w:r>
    </w:p>
    <w:p w14:paraId="1DB0AB4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⑤招标文件规定的其他不予退还情形；</w:t>
      </w:r>
    </w:p>
    <w:p w14:paraId="1DA7001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⑥中标人有下列情形之一的：</w:t>
      </w:r>
    </w:p>
    <w:p w14:paraId="2ABBF2B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a.除不可抗力外，因中标人自身原因未在中标通知书要求的期限内与采购人签订政府采购合同；</w:t>
      </w:r>
    </w:p>
    <w:p w14:paraId="075A0C7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b.未按照招标文件、投标文件的约定签订政府采购合同或提交履约保证金。</w:t>
      </w:r>
    </w:p>
    <w:p w14:paraId="249D633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※若上述投标保证金不予退还情形给采购人（采购代理机构）造成损失，则投标人还要承担相应的赔偿责任。</w:t>
      </w:r>
    </w:p>
    <w:p w14:paraId="44F2EB2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10.10电子投标文件的提交</w:t>
      </w:r>
    </w:p>
    <w:p w14:paraId="3632F76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个投标人只能提交一个电子投标文件，并按照招标文件第一章规定在系统上完成上传、解密操作。</w:t>
      </w:r>
    </w:p>
    <w:p w14:paraId="5C4AF16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10.11电子投标文件的补充、修改或撤回</w:t>
      </w:r>
    </w:p>
    <w:p w14:paraId="421BF05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（1）投标截止时间前，投标人可对所提交的电子投标文件进行补充、修改或撤回，并书面通知 福建省天海招标有限公司 。</w:t>
      </w:r>
    </w:p>
    <w:p w14:paraId="44DFC6A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（2）补充、修改的内容应按照本章第10.5条第（4）款规定进行签署、盖章，并按照本章第10.10条规定提交，否则将被拒收。</w:t>
      </w:r>
    </w:p>
    <w:p w14:paraId="57D472A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※按照上述规定提交的补充、修改内容作为电子投标文件组成部分。</w:t>
      </w:r>
    </w:p>
    <w:p w14:paraId="0C3F017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10.12</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标文件另有规定外，有下列情形之一的，投标无效：</w:t>
      </w:r>
    </w:p>
    <w:p w14:paraId="68278CF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（1）电子投标文件未按照招标文件要求签署、盖章；</w:t>
      </w:r>
    </w:p>
    <w:p w14:paraId="5058BB8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（2）不符合招标文件中规定的资格要求；</w:t>
      </w:r>
    </w:p>
    <w:p w14:paraId="771FCA7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（3）投标报价超过招标文件中规定的预算金额或最高限价；</w:t>
      </w:r>
    </w:p>
    <w:p w14:paraId="19A6301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（4）电子投标文件含有采购人不能接受的附加条件；</w:t>
      </w:r>
    </w:p>
    <w:p w14:paraId="178E959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（5）有关法律、法规和规章及招标文件规定的其他无效情形。</w:t>
      </w:r>
    </w:p>
    <w:p w14:paraId="540D1858"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五、开标</w:t>
      </w:r>
    </w:p>
    <w:p w14:paraId="156BD00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11、开标</w:t>
      </w:r>
    </w:p>
    <w:p w14:paraId="64191B4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11.1 福建省</w:t>
      </w:r>
      <w:proofErr w:type="gramStart"/>
      <w:r w:rsidRPr="00156FC4">
        <w:rPr>
          <w:rFonts w:ascii="宋体" w:eastAsia="宋体" w:hAnsi="宋体" w:cs="仿宋_GB2312"/>
          <w:color w:val="000000" w:themeColor="text1"/>
          <w:sz w:val="24"/>
          <w:szCs w:val="24"/>
        </w:rPr>
        <w:t>天海招</w:t>
      </w:r>
      <w:proofErr w:type="gramEnd"/>
      <w:r w:rsidRPr="00156FC4">
        <w:rPr>
          <w:rFonts w:ascii="宋体" w:eastAsia="宋体" w:hAnsi="宋体" w:cs="仿宋_GB2312"/>
          <w:color w:val="000000" w:themeColor="text1"/>
          <w:sz w:val="24"/>
          <w:szCs w:val="24"/>
        </w:rPr>
        <w:t>标有限公司 将在招标文件载明的开标时间及地点主持召开开标会，并邀请投标人参加。</w:t>
      </w:r>
    </w:p>
    <w:p w14:paraId="323922A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11.2开标会的主持人、唱标人、记录人及其他工作人员（若有）均由 福建省天海招标有限公司 派出，现场监督人员（若有）可由有关方面派出。</w:t>
      </w:r>
    </w:p>
    <w:p w14:paraId="54F2432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6D07A9C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11.4开标会应遵守下列规定：</w:t>
      </w:r>
    </w:p>
    <w:p w14:paraId="5A0A0DD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4EC2C2C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20B84BC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（3）唱标结束后，参加现场开标会的投标人代表应对开标记录进行签字确认，通过远程参与开标流程的投标人须在系统远程签章开启后，在系统规定时间内对开标结果进行签章确认。</w:t>
      </w:r>
    </w:p>
    <w:p w14:paraId="593FDD3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0215A11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（5）若投标人未到开标现场参加开标会，也未通过远程参加开标会的，视同认可开标结果。</w:t>
      </w:r>
    </w:p>
    <w:p w14:paraId="12D154E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福建省天海招标有限公司 提出任何疑义或要求（包括质疑）。</w:t>
      </w:r>
    </w:p>
    <w:p w14:paraId="03B31D8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11.5投标截止时间后，参加投标的投标人不足三家的，不进行开标。同时，本次采购活动结束， 福建省天海招标有限公司 将依法组织后续采购活动（包括但不限于：重新招标、采用其他方式采购等）。</w:t>
      </w:r>
    </w:p>
    <w:p w14:paraId="09818FD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11.6投标截止时间后撤销投标的处理</w:t>
      </w:r>
    </w:p>
    <w:p w14:paraId="4A77772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投标截止时间后，投标人在投标有效期内撤销投标的，其撤销投标的行为无效。</w:t>
      </w:r>
    </w:p>
    <w:p w14:paraId="6423FE45"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六、中标与政府采购合同</w:t>
      </w:r>
    </w:p>
    <w:p w14:paraId="53DE7FB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12、中标</w:t>
      </w:r>
    </w:p>
    <w:p w14:paraId="19D7A4B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12.1本项目推荐的中标候选人家数：详见招标文件第二章。</w:t>
      </w:r>
    </w:p>
    <w:p w14:paraId="00D6002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12.2本项目中标人的确定：详见招标文件第二章。</w:t>
      </w:r>
    </w:p>
    <w:p w14:paraId="2CCFC60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12.3中标公告</w:t>
      </w:r>
    </w:p>
    <w:p w14:paraId="39EDFFA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（1）中标人确定之日起2个工作日内， 福建省天海招标有限公司 将在招标文件载明的指定媒体以中标公告的形式发布中标结果。</w:t>
      </w:r>
    </w:p>
    <w:p w14:paraId="7A754C3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（2）中标公告的公告期限为1个工作日。</w:t>
      </w:r>
    </w:p>
    <w:p w14:paraId="00FAF33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12.4中标通知书</w:t>
      </w:r>
    </w:p>
    <w:p w14:paraId="365249C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（1）中标公告发布的同时， 福建省天海招标有限公司 将向中标人发出中标通知书。</w:t>
      </w:r>
    </w:p>
    <w:p w14:paraId="0DE5DA6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（2）中标通知书发出后，采购人不得违法改变中标结果，中标人无正当理由不得放弃中标。</w:t>
      </w:r>
    </w:p>
    <w:p w14:paraId="45F83E5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13、政府采购合同</w:t>
      </w:r>
    </w:p>
    <w:p w14:paraId="5F7C6DC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438CC49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13.2签订时限：详见须知前附表1的13.2。</w:t>
      </w:r>
    </w:p>
    <w:p w14:paraId="0A5E7F0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13.3政府采购合同的履行、违约责任和解决争议的方法等适用民法典。</w:t>
      </w:r>
    </w:p>
    <w:p w14:paraId="663C869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13.4采购人与中标人应根据政府采购合同的约定依法履行合同义务。</w:t>
      </w:r>
    </w:p>
    <w:p w14:paraId="3B040E2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13.5政府采购合同履行过程中，采购人若需追加与合同标的相同的货物或服务，则追加采购金额不得超过原合同采购金额的10%。</w:t>
      </w:r>
    </w:p>
    <w:p w14:paraId="25A0741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13.6中标人在政府采购合同履行过程中应遵守有关法律、法规和规章的强制性规定（即使前述强制性规定有可能在招标文件中未予列明）。</w:t>
      </w:r>
    </w:p>
    <w:p w14:paraId="17937D57"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七、询问、质疑与投诉</w:t>
      </w:r>
    </w:p>
    <w:p w14:paraId="103C2F4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14、询问</w:t>
      </w:r>
    </w:p>
    <w:p w14:paraId="6FEF556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14.1潜在投标人或投标人对本次采购活动的有关事项若有疑问，可向 福建省天海招标有限公司 提出询问， 福建省天海招标有限公司 将按照政府采购法及实施条例的有关规定进行答复。</w:t>
      </w:r>
    </w:p>
    <w:p w14:paraId="4BABD4E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15、质疑</w:t>
      </w:r>
    </w:p>
    <w:p w14:paraId="1A13EAF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14:paraId="0929533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（1）对招标文件提出质疑的，质疑人应为潜在投标人，且两者的身份、名称等均应保持一致。对采购过程、结果提出质疑的，质疑人应为投标人，且两者的身份、名称等均应保持一致。</w:t>
      </w:r>
    </w:p>
    <w:p w14:paraId="116AC7F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（2）质疑人应按照招标文件第二章规定方式提交质疑函。</w:t>
      </w:r>
    </w:p>
    <w:p w14:paraId="4885234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（3）质疑函应包括下列主要内容：</w:t>
      </w:r>
    </w:p>
    <w:p w14:paraId="36A7DDA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①质疑人的基本信息，至少包括：全称、地址、邮政编码等；</w:t>
      </w:r>
    </w:p>
    <w:p w14:paraId="60EFD8C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②所质疑项目的基本信息，至少包括：项目编号、项目名称等；</w:t>
      </w:r>
    </w:p>
    <w:p w14:paraId="6C5BA36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③所质疑的具体事项（以下简称：“质疑事项”）；</w:t>
      </w:r>
    </w:p>
    <w:p w14:paraId="12989C3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④针对质疑事项提出的明确请求，前述明确请求指质疑人提出质疑的目的以及希望 福建省天海招标有限公司 对其质疑作出的处理结果，如：暂停招标投标活动、修改招标文件、停止或纠正违法违规行为、中标结果无效、废标、重新招标等；</w:t>
      </w:r>
    </w:p>
    <w:p w14:paraId="03AD656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⑤针对质疑事项导致质疑人自身权益受到损害的必要证明材料，至少包括：</w:t>
      </w:r>
    </w:p>
    <w:p w14:paraId="2E1843E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a.质疑人代表的身份证明材料：</w:t>
      </w:r>
    </w:p>
    <w:p w14:paraId="73F2288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w:t>
      </w:r>
      <w:r w:rsidRPr="00156FC4">
        <w:rPr>
          <w:rFonts w:ascii="宋体" w:eastAsia="宋体" w:hAnsi="宋体" w:cs="仿宋_GB2312"/>
          <w:color w:val="000000" w:themeColor="text1"/>
          <w:sz w:val="24"/>
          <w:szCs w:val="24"/>
        </w:rPr>
        <w:lastRenderedPageBreak/>
        <w:t>具体权限、期限和相关事项，授权书应由单位负责人签字或盖章，并加盖投标人的单位公章）和委托代理人的身份证复印件。</w:t>
      </w:r>
    </w:p>
    <w:p w14:paraId="2C095F3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a2若本项目接受自然人投标且质疑人为自然人的，提供本人的身份证复印件。</w:t>
      </w:r>
    </w:p>
    <w:p w14:paraId="7E96A63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b.其他证明材料（即事实依据和必要的法律依据）包括但不限于下列材料：</w:t>
      </w:r>
    </w:p>
    <w:p w14:paraId="7473284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b1所质疑的具体事项是与自己有利害关系的证明材料；</w:t>
      </w:r>
    </w:p>
    <w:p w14:paraId="00DE054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b2质疑函所述事实存在的证明材料，如：采购文件、采购过程或中标结果违法违规或不符合采购文件要求等证明材料；</w:t>
      </w:r>
    </w:p>
    <w:p w14:paraId="607DB05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b3依法应终止采购程序的证明材料；</w:t>
      </w:r>
    </w:p>
    <w:p w14:paraId="50E2C5E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b4应重新采购的证明材料；</w:t>
      </w:r>
    </w:p>
    <w:p w14:paraId="26CE50F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b5采购文件、采购过程或中标、成交结果损害自己合法权益的证明材料等；</w:t>
      </w:r>
    </w:p>
    <w:p w14:paraId="5404A96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51E3016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⑥质疑人代表及其联系方法的信息，至少包括：姓名、手</w:t>
      </w:r>
      <w:proofErr w:type="gramStart"/>
      <w:r w:rsidRPr="00156FC4">
        <w:rPr>
          <w:rFonts w:ascii="宋体" w:eastAsia="宋体" w:hAnsi="宋体" w:cs="仿宋_GB2312"/>
          <w:color w:val="000000" w:themeColor="text1"/>
          <w:sz w:val="24"/>
          <w:szCs w:val="24"/>
        </w:rPr>
        <w:t>机</w:t>
      </w:r>
      <w:proofErr w:type="gramEnd"/>
      <w:r w:rsidRPr="00156FC4">
        <w:rPr>
          <w:rFonts w:ascii="宋体" w:eastAsia="宋体" w:hAnsi="宋体" w:cs="仿宋_GB2312"/>
          <w:color w:val="000000" w:themeColor="text1"/>
          <w:sz w:val="24"/>
          <w:szCs w:val="24"/>
        </w:rPr>
        <w:t>、电子信箱、邮寄地址等。</w:t>
      </w:r>
    </w:p>
    <w:p w14:paraId="0CB9760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⑦提出质疑的日期。</w:t>
      </w:r>
    </w:p>
    <w:p w14:paraId="41F0D6E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※质疑人为法人或其他组织的，质疑函应由单位负责人或委托代理人签字或盖章，并加盖投标人的单位公章。质疑人为自然人的，质疑函应由本人签字。</w:t>
      </w:r>
    </w:p>
    <w:p w14:paraId="4F726F1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15.2对不符合本章第15.1条规定的质疑，将按照下列规定进行处理：</w:t>
      </w:r>
    </w:p>
    <w:p w14:paraId="741D484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（1）不符合其中第（1）、（2）条规定的，书面告知质疑人不予受理及其理由。</w:t>
      </w:r>
    </w:p>
    <w:p w14:paraId="226BCEF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（2）不符合其中第（3）条规定的，书面告知质疑人修改、补充后在规定时限内重新提交质疑函。</w:t>
      </w:r>
    </w:p>
    <w:p w14:paraId="1CEF087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15.3对符合本章第15.1条规定的质疑，将按照政府采购法及实施条例、政府采购质疑和投诉办法的有关规定进行答复。</w:t>
      </w:r>
    </w:p>
    <w:p w14:paraId="1923611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15.4招标文件的质疑：详见招标文件第二章。</w:t>
      </w:r>
    </w:p>
    <w:p w14:paraId="7D50963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16、投诉</w:t>
      </w:r>
    </w:p>
    <w:p w14:paraId="17A03E5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7984281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16.2投诉应有明确的请求和必要的证明材料，投诉的事项不得超出已质疑事项的范围。</w:t>
      </w:r>
    </w:p>
    <w:p w14:paraId="5E037CDB"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八、政府采购政策</w:t>
      </w:r>
    </w:p>
    <w:p w14:paraId="46D9D0E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17、政府采购政策由财政部根据国家的经济和社会发展政策并会同国家有关部委制定，包括但不限于下列具体政策要求：</w:t>
      </w:r>
    </w:p>
    <w:p w14:paraId="2D2EE9C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17.1进口产品指通过中国海关报关验放进入中国境内且产自关境外的产品，其中：</w:t>
      </w:r>
    </w:p>
    <w:p w14:paraId="7BCA7CC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2222058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（2）凡在海关特殊监管区域内企业生产或加工（包括从境外进口料件）销往境内其他地区的产品，不作为政府采购项下进口产品。</w:t>
      </w:r>
    </w:p>
    <w:p w14:paraId="0E3B1C6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（3）对从境外进入海关特殊监管区域，再经办理报关手续后从海关特殊监管区进入境内其他地区的产品，认定为进口产品。</w:t>
      </w:r>
    </w:p>
    <w:p w14:paraId="0CBE82A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（4）招标文件列明不允许或未列明允许进口产品参加投标的，均视为拒绝进口产品参加投标。</w:t>
      </w:r>
    </w:p>
    <w:p w14:paraId="03A605B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品目清单和认证证书实施政府优先采购和强制采购。采购人拟采购的产品属于品目清单范围的，采购人及其委托的采购代理机构应当依据国家确定的认证机构出具的、处于有效期之内的节</w:t>
      </w:r>
      <w:r w:rsidRPr="00156FC4">
        <w:rPr>
          <w:rFonts w:ascii="宋体" w:eastAsia="宋体" w:hAnsi="宋体" w:cs="仿宋_GB2312"/>
          <w:color w:val="000000" w:themeColor="text1"/>
          <w:sz w:val="24"/>
          <w:szCs w:val="24"/>
        </w:rPr>
        <w:lastRenderedPageBreak/>
        <w:t>能产品、环境标志产品认证证书，对获得证书的产品实施政府优先采购或强制采购。</w:t>
      </w:r>
    </w:p>
    <w:p w14:paraId="13365CA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278C5ED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（1）中小企业指符合下列条件的中型、小型、微型企业：</w:t>
      </w:r>
    </w:p>
    <w:p w14:paraId="4F1F031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73C78BC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②符合中小企业划分标准的个体工商户，在政府采购活动中视同中小企业。</w:t>
      </w:r>
    </w:p>
    <w:p w14:paraId="494986F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（2）在政府采购活动中，供应商提供的货物、工程或者服务符合下列情形的，享受本办法规定的中小企业扶持政策：</w:t>
      </w:r>
    </w:p>
    <w:p w14:paraId="24CB846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①在货物采购项目中，货物由中小企业制造，即货物由中小企业生产且使用该中小企业商号或者注册商标；</w:t>
      </w:r>
    </w:p>
    <w:p w14:paraId="2EA23E2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②在工程采购项目中，工程由中小企业承建，即工程施工单位为中小企业；</w:t>
      </w:r>
    </w:p>
    <w:p w14:paraId="2136370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③在服务采购项目中，服务由中小企业承接，即提供服务的人员为中小企业依照《中华人民共和国劳动合同法》订立劳动合同的从业人员。</w:t>
      </w:r>
    </w:p>
    <w:p w14:paraId="37E8F1F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在货物采购项目中，供应商提供的货物既有中小企业制造货物，也有大型企业制造货物的，不享受本办法规定的中小企业扶持政策。</w:t>
      </w:r>
    </w:p>
    <w:p w14:paraId="7E983B7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以联合体形式参加政府采购活动，联合体各方均为中小企业的，联合体视同中小企业。其中，联合体各方均为小微企业的，联合体视同小微企业。</w:t>
      </w:r>
    </w:p>
    <w:p w14:paraId="312E4C2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（3）投标人应当按照招标文件明确的采购标的对应行业的划分标准出具中小企业声明函。</w:t>
      </w:r>
    </w:p>
    <w:p w14:paraId="582C3AD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33D9958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3D49626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①监狱企业参加采购活动时，应提供由省级以上监狱管理局、戒毒管理局（含新疆生产建设兵团）出具的属于监狱企业的证明文件。</w:t>
      </w:r>
    </w:p>
    <w:p w14:paraId="43521DB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②监狱企业视同小型、微型企业。</w:t>
      </w:r>
    </w:p>
    <w:p w14:paraId="404B6DD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（5）残疾人福利性单位指同时符合下列条件的单位：</w:t>
      </w:r>
    </w:p>
    <w:p w14:paraId="28C2BCC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①安置的残疾人占本单位在职职工人数的比例不低于25%（含25%），并且安置的残疾人人数不少于10人（含10人）；</w:t>
      </w:r>
    </w:p>
    <w:p w14:paraId="51D21EE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②依法与安置的每位残疾人签订了一年以上（含一年）的劳动合同或服务协议；</w:t>
      </w:r>
    </w:p>
    <w:p w14:paraId="04F8454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③为安置的每位残疾人按月足额缴纳了基本养老保险、基本医疗保险、失业保险、工伤保险和生育保险等社会保险费；</w:t>
      </w:r>
    </w:p>
    <w:p w14:paraId="4385B77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④通过银行等金融机构向安置的每位残疾人，按月支付了不低于单位所在区县适用的经省级人民政府批准的月最低工资标准的工资；</w:t>
      </w:r>
    </w:p>
    <w:p w14:paraId="7BDB21F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⑤提供本单位制造的货物、承担的工程或服务，或提供其他残疾人福利性单位制造的货物（不包括使用非残疾人福利性单位注册商标的货物）。</w:t>
      </w:r>
    </w:p>
    <w:p w14:paraId="20B22E1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6E9ECE7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5D64A31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17.4信用记录指由财政部确定的有关网站提供的相关主体信用信息。信用记录的查询及使用应符合财政部文件（财库[2016]125号）规定。</w:t>
      </w:r>
    </w:p>
    <w:p w14:paraId="78D0C79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17.5为落实政府采购政策需满足的要求：详见招标文件第一章。</w:t>
      </w:r>
    </w:p>
    <w:p w14:paraId="7C852AAA"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九、本项目的有关信息</w:t>
      </w:r>
    </w:p>
    <w:p w14:paraId="1BC2BB1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18、本项目的有关信息，包括但不限于：招标公告、更正公告（若有）、招标文件、招标文件的澄清或修改（若有）、中标公告、终止公告（若有）、废标公告（若有）等都将在招标文件载明的指定媒体发布。</w:t>
      </w:r>
    </w:p>
    <w:p w14:paraId="188F1FA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18.1指定媒</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：详见招标文件第二章。</w:t>
      </w:r>
    </w:p>
    <w:p w14:paraId="45BEA83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18.2本项目的潜在投标人或投标人应随时关注指定媒体，否则产生不利后果由其自行承担。</w:t>
      </w:r>
    </w:p>
    <w:p w14:paraId="3E47BEDD"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十、其他事项</w:t>
      </w:r>
    </w:p>
    <w:p w14:paraId="6171F44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19、其他事项：</w:t>
      </w:r>
    </w:p>
    <w:p w14:paraId="6BB6543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4CCA845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19.2其他：详见招标文件第二章。</w:t>
      </w:r>
    </w:p>
    <w:p w14:paraId="104327D1"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7B5B3139" w14:textId="77777777" w:rsidR="00CC01BE" w:rsidRPr="00156FC4" w:rsidRDefault="00000000" w:rsidP="0064288E">
      <w:pPr>
        <w:pStyle w:val="null3"/>
        <w:spacing w:line="360" w:lineRule="auto"/>
        <w:jc w:val="center"/>
        <w:outlineLvl w:val="1"/>
        <w:rPr>
          <w:rFonts w:hint="default"/>
          <w:color w:val="000000" w:themeColor="text1"/>
          <w:sz w:val="32"/>
          <w:szCs w:val="32"/>
        </w:rPr>
      </w:pPr>
      <w:r w:rsidRPr="00156FC4">
        <w:rPr>
          <w:rFonts w:ascii="仿宋_GB2312" w:eastAsia="仿宋_GB2312" w:hAnsi="仿宋_GB2312" w:cs="仿宋_GB2312"/>
          <w:b/>
          <w:color w:val="000000" w:themeColor="text1"/>
          <w:sz w:val="32"/>
          <w:szCs w:val="32"/>
        </w:rPr>
        <w:lastRenderedPageBreak/>
        <w:t>第四章 资格审查与评标</w:t>
      </w:r>
    </w:p>
    <w:p w14:paraId="747C4FAA" w14:textId="77777777" w:rsidR="00CC01BE" w:rsidRPr="00156FC4" w:rsidRDefault="00000000" w:rsidP="0064288E">
      <w:pPr>
        <w:pStyle w:val="null3"/>
        <w:spacing w:line="360" w:lineRule="auto"/>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一、资格审查</w:t>
      </w:r>
    </w:p>
    <w:p w14:paraId="6009259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1、开标结束后，由 福建省天海招标有限公司 负责资格审查小组的组建及资格审查工作的组织。</w:t>
      </w:r>
    </w:p>
    <w:p w14:paraId="59F4F7C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1.1资格审查小组</w:t>
      </w:r>
    </w:p>
    <w:p w14:paraId="25D2CE9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资格审查小组由3人组成，并负责具体审查事务，其中由采购人派出的采购人代表至少1人，由福建省天海招标有限公司派出的工作人员至少1人，其余1人可为采购人代表或福建省天海招标有限公司的工作人员。</w:t>
      </w:r>
    </w:p>
    <w:p w14:paraId="234D026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1.2资格审查的依据是招标文件和电子投标文件。</w:t>
      </w:r>
    </w:p>
    <w:p w14:paraId="5C62DB9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1.3资格审查的范围及内容：电子投标文件（资格及资信证明部分），具体如下：</w:t>
      </w:r>
    </w:p>
    <w:p w14:paraId="578E774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（1）“投标函”；</w:t>
      </w:r>
    </w:p>
    <w:p w14:paraId="0F83000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（2）“投标人的资格及资信证明文件”</w:t>
      </w:r>
    </w:p>
    <w:p w14:paraId="2FA5554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①一般资格证明文件：</w:t>
      </w:r>
    </w:p>
    <w:p w14:paraId="74C54FDE"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829"/>
        <w:gridCol w:w="5646"/>
      </w:tblGrid>
      <w:tr w:rsidR="00156FC4" w:rsidRPr="00156FC4" w14:paraId="084A6D28" w14:textId="77777777" w:rsidTr="0064288E">
        <w:tc>
          <w:tcPr>
            <w:tcW w:w="831" w:type="dxa"/>
          </w:tcPr>
          <w:p w14:paraId="5095F80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序号</w:t>
            </w:r>
          </w:p>
        </w:tc>
        <w:tc>
          <w:tcPr>
            <w:tcW w:w="1829" w:type="dxa"/>
          </w:tcPr>
          <w:p w14:paraId="2457F7A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资格审查要求概况</w:t>
            </w:r>
          </w:p>
        </w:tc>
        <w:tc>
          <w:tcPr>
            <w:tcW w:w="5646" w:type="dxa"/>
          </w:tcPr>
          <w:p w14:paraId="5DC5CCB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评审点具体描述</w:t>
            </w:r>
          </w:p>
        </w:tc>
      </w:tr>
      <w:tr w:rsidR="00156FC4" w:rsidRPr="00156FC4" w14:paraId="25EDE24B" w14:textId="77777777" w:rsidTr="0064288E">
        <w:tc>
          <w:tcPr>
            <w:tcW w:w="831" w:type="dxa"/>
          </w:tcPr>
          <w:p w14:paraId="2A4A5C9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829" w:type="dxa"/>
          </w:tcPr>
          <w:p w14:paraId="01CFDF0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单位授权书</w:t>
            </w:r>
          </w:p>
        </w:tc>
        <w:tc>
          <w:tcPr>
            <w:tcW w:w="5646" w:type="dxa"/>
          </w:tcPr>
          <w:p w14:paraId="1EAB1FC1"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rsidR="00156FC4" w:rsidRPr="00156FC4" w14:paraId="6E15DDBF" w14:textId="77777777" w:rsidTr="0064288E">
        <w:tc>
          <w:tcPr>
            <w:tcW w:w="831" w:type="dxa"/>
          </w:tcPr>
          <w:p w14:paraId="320F240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
        </w:tc>
        <w:tc>
          <w:tcPr>
            <w:tcW w:w="1829" w:type="dxa"/>
          </w:tcPr>
          <w:p w14:paraId="09E6C12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营业执照等证明文件</w:t>
            </w:r>
          </w:p>
        </w:tc>
        <w:tc>
          <w:tcPr>
            <w:tcW w:w="5646" w:type="dxa"/>
          </w:tcPr>
          <w:p w14:paraId="748D5C2B"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156FC4" w:rsidRPr="00156FC4" w14:paraId="268C7FE3" w14:textId="77777777" w:rsidTr="0064288E">
        <w:tc>
          <w:tcPr>
            <w:tcW w:w="831" w:type="dxa"/>
          </w:tcPr>
          <w:p w14:paraId="57E8D99A"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
        </w:tc>
        <w:tc>
          <w:tcPr>
            <w:tcW w:w="1829" w:type="dxa"/>
          </w:tcPr>
          <w:p w14:paraId="1AF0D47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提供财务状况报告(财务报告、或资信证明）</w:t>
            </w:r>
          </w:p>
        </w:tc>
        <w:tc>
          <w:tcPr>
            <w:tcW w:w="5646" w:type="dxa"/>
          </w:tcPr>
          <w:p w14:paraId="2413CC2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w:t>
            </w:r>
            <w:r w:rsidRPr="00156FC4">
              <w:rPr>
                <w:rFonts w:ascii="宋体" w:eastAsia="宋体" w:hAnsi="宋体" w:cs="仿宋_GB2312"/>
                <w:color w:val="000000" w:themeColor="text1"/>
                <w:sz w:val="24"/>
                <w:szCs w:val="24"/>
              </w:rPr>
              <w:lastRenderedPageBreak/>
              <w:t>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rsidR="00156FC4" w:rsidRPr="00156FC4" w14:paraId="412A6233" w14:textId="77777777" w:rsidTr="0064288E">
        <w:tc>
          <w:tcPr>
            <w:tcW w:w="831" w:type="dxa"/>
          </w:tcPr>
          <w:p w14:paraId="7713016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w:t>
            </w:r>
          </w:p>
        </w:tc>
        <w:tc>
          <w:tcPr>
            <w:tcW w:w="1829" w:type="dxa"/>
          </w:tcPr>
          <w:p w14:paraId="2F28BEE1"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依法缴纳税收证明材料</w:t>
            </w:r>
          </w:p>
        </w:tc>
        <w:tc>
          <w:tcPr>
            <w:tcW w:w="5646" w:type="dxa"/>
          </w:tcPr>
          <w:p w14:paraId="492F931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rsidR="00156FC4" w:rsidRPr="00156FC4" w14:paraId="345C4AA3" w14:textId="77777777" w:rsidTr="0064288E">
        <w:tc>
          <w:tcPr>
            <w:tcW w:w="831" w:type="dxa"/>
          </w:tcPr>
          <w:p w14:paraId="120602A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
        </w:tc>
        <w:tc>
          <w:tcPr>
            <w:tcW w:w="1829" w:type="dxa"/>
          </w:tcPr>
          <w:p w14:paraId="0BA0055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依法缴纳社会保障资金证明材料</w:t>
            </w:r>
          </w:p>
        </w:tc>
        <w:tc>
          <w:tcPr>
            <w:tcW w:w="5646" w:type="dxa"/>
          </w:tcPr>
          <w:p w14:paraId="14F9206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rsidR="00156FC4" w:rsidRPr="00156FC4" w14:paraId="6B334B7D" w14:textId="77777777" w:rsidTr="0064288E">
        <w:tc>
          <w:tcPr>
            <w:tcW w:w="831" w:type="dxa"/>
          </w:tcPr>
          <w:p w14:paraId="53A80C6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
        </w:tc>
        <w:tc>
          <w:tcPr>
            <w:tcW w:w="1829" w:type="dxa"/>
          </w:tcPr>
          <w:p w14:paraId="70F1C12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具备履行合同所必需设备和专业技术能力的声明函(若有)</w:t>
            </w:r>
          </w:p>
        </w:tc>
        <w:tc>
          <w:tcPr>
            <w:tcW w:w="5646" w:type="dxa"/>
          </w:tcPr>
          <w:p w14:paraId="058C1CA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rsidR="00156FC4" w:rsidRPr="00156FC4" w14:paraId="42308014" w14:textId="77777777" w:rsidTr="0064288E">
        <w:tc>
          <w:tcPr>
            <w:tcW w:w="831" w:type="dxa"/>
          </w:tcPr>
          <w:p w14:paraId="29E3F60B"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w:t>
            </w:r>
          </w:p>
        </w:tc>
        <w:tc>
          <w:tcPr>
            <w:tcW w:w="1829" w:type="dxa"/>
          </w:tcPr>
          <w:p w14:paraId="2962D2B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参加采购活动前三年内在经营活动中没有重大违法记录的声明</w:t>
            </w:r>
          </w:p>
        </w:tc>
        <w:tc>
          <w:tcPr>
            <w:tcW w:w="5646" w:type="dxa"/>
          </w:tcPr>
          <w:p w14:paraId="4F3BBF8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①重大违法记录：指投标人因违法经营受到刑事处罚或责令停产停业、吊销许可证或执照、较大数额罚款等行政处罚。根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财库〔2022〕3号文件的规定，“较大数额罚款”认定为200万元以上的罚款，法律、行政法规以及国务院有关部门明确规定相关领域“较大数额罚款”标准高于200万元的，从其规定。</w:t>
            </w:r>
          </w:p>
        </w:tc>
      </w:tr>
      <w:tr w:rsidR="00156FC4" w:rsidRPr="00156FC4" w14:paraId="2AE77B49" w14:textId="77777777" w:rsidTr="0064288E">
        <w:tc>
          <w:tcPr>
            <w:tcW w:w="831" w:type="dxa"/>
          </w:tcPr>
          <w:p w14:paraId="59AE62C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w:t>
            </w:r>
          </w:p>
        </w:tc>
        <w:tc>
          <w:tcPr>
            <w:tcW w:w="1829" w:type="dxa"/>
          </w:tcPr>
          <w:p w14:paraId="121001C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信用记录查询结果</w:t>
            </w:r>
          </w:p>
        </w:tc>
        <w:tc>
          <w:tcPr>
            <w:tcW w:w="5646" w:type="dxa"/>
          </w:tcPr>
          <w:p w14:paraId="0B21CDF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①信用记录查询的截止时点：信用记录查询的截止时点为本项目投标截止当日。 ②信用记录查询渠道：信用中国（www.creditchina.gov.cn</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、中国政府采购网（www.ccgp.gov.cn</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rsidR="00156FC4" w:rsidRPr="00156FC4" w14:paraId="3622F4B4" w14:textId="77777777" w:rsidTr="0064288E">
        <w:tc>
          <w:tcPr>
            <w:tcW w:w="831" w:type="dxa"/>
          </w:tcPr>
          <w:p w14:paraId="0D71715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9</w:t>
            </w:r>
          </w:p>
        </w:tc>
        <w:tc>
          <w:tcPr>
            <w:tcW w:w="1829" w:type="dxa"/>
          </w:tcPr>
          <w:p w14:paraId="5415FDE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中小企业声明函（以资格条件落实中小企业扶持政策时适用 ）</w:t>
            </w:r>
          </w:p>
        </w:tc>
        <w:tc>
          <w:tcPr>
            <w:tcW w:w="5646" w:type="dxa"/>
          </w:tcPr>
          <w:p w14:paraId="6ABB7FC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rsidR="00156FC4" w:rsidRPr="00156FC4" w14:paraId="03281F0E" w14:textId="77777777" w:rsidTr="0064288E">
        <w:tc>
          <w:tcPr>
            <w:tcW w:w="831" w:type="dxa"/>
          </w:tcPr>
          <w:p w14:paraId="76126252"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w:t>
            </w:r>
          </w:p>
        </w:tc>
        <w:tc>
          <w:tcPr>
            <w:tcW w:w="1829" w:type="dxa"/>
          </w:tcPr>
          <w:p w14:paraId="3A52E83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联合体协议（若有）</w:t>
            </w:r>
          </w:p>
        </w:tc>
        <w:tc>
          <w:tcPr>
            <w:tcW w:w="5646" w:type="dxa"/>
          </w:tcPr>
          <w:p w14:paraId="19A251C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14:paraId="353C14C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※备注说明</w:t>
      </w:r>
    </w:p>
    <w:p w14:paraId="5CF70FE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①投标人应根据自身实际情况提供上述资格要求的证明材料，格式可参考招标文件第七章提供。</w:t>
      </w:r>
    </w:p>
    <w:p w14:paraId="0D2B204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②投标人提供的相应证明材料复印件均应符合：内容完整、清晰、整洁，并由投标人加盖其单位公章。</w:t>
      </w:r>
    </w:p>
    <w:p w14:paraId="4A826FE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③根据招标文件第四章第一点资格审查的1.3“④其他资格证明文件”要求，允许供应商采用资格承诺制的并提供符合要求的资格承诺函，视为满足招标文件的资格要求。</w:t>
      </w:r>
    </w:p>
    <w:p w14:paraId="090BD38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④.其他资格证明文件：</w:t>
      </w:r>
    </w:p>
    <w:p w14:paraId="25BE970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26"/>
        <w:gridCol w:w="6780"/>
      </w:tblGrid>
      <w:tr w:rsidR="00156FC4" w:rsidRPr="00156FC4" w14:paraId="324B5341" w14:textId="77777777" w:rsidTr="0064288E">
        <w:tc>
          <w:tcPr>
            <w:tcW w:w="1526" w:type="dxa"/>
          </w:tcPr>
          <w:p w14:paraId="1BB45E6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资格审查要求概况</w:t>
            </w:r>
          </w:p>
        </w:tc>
        <w:tc>
          <w:tcPr>
            <w:tcW w:w="6780" w:type="dxa"/>
          </w:tcPr>
          <w:p w14:paraId="7196691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评审点具体描述</w:t>
            </w:r>
          </w:p>
        </w:tc>
      </w:tr>
      <w:tr w:rsidR="00156FC4" w:rsidRPr="00156FC4" w14:paraId="7CA3B552" w14:textId="77777777" w:rsidTr="0064288E">
        <w:tc>
          <w:tcPr>
            <w:tcW w:w="1526" w:type="dxa"/>
          </w:tcPr>
          <w:p w14:paraId="0EC5B6A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资格承诺函</w:t>
            </w:r>
          </w:p>
        </w:tc>
        <w:tc>
          <w:tcPr>
            <w:tcW w:w="6780" w:type="dxa"/>
          </w:tcPr>
          <w:p w14:paraId="51FD474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①本采购包允许供应商采用资格承诺制。</w:t>
            </w:r>
            <w:proofErr w:type="gramStart"/>
            <w:r w:rsidRPr="00156FC4">
              <w:rPr>
                <w:rFonts w:ascii="宋体" w:eastAsia="宋体" w:hAnsi="宋体" w:cs="仿宋_GB2312"/>
                <w:color w:val="000000" w:themeColor="text1"/>
                <w:sz w:val="24"/>
                <w:szCs w:val="24"/>
              </w:rPr>
              <w:t>采用</w:t>
            </w:r>
            <w:proofErr w:type="gramEnd"/>
            <w:r w:rsidRPr="00156FC4">
              <w:rPr>
                <w:rFonts w:ascii="宋体" w:eastAsia="宋体" w:hAnsi="宋体" w:cs="仿宋_GB2312"/>
                <w:color w:val="000000" w:themeColor="text1"/>
                <w:sz w:val="24"/>
                <w:szCs w:val="24"/>
              </w:rPr>
              <w:t>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w:t>
            </w:r>
            <w:r w:rsidRPr="00156FC4">
              <w:rPr>
                <w:rFonts w:ascii="宋体" w:eastAsia="宋体" w:hAnsi="宋体" w:cs="仿宋_GB2312"/>
                <w:color w:val="000000" w:themeColor="text1"/>
                <w:sz w:val="24"/>
                <w:szCs w:val="24"/>
              </w:rPr>
              <w:lastRenderedPageBreak/>
              <w:t>不合格处理。②采购项目有特殊资格要求的，供应商还应按要求提供相应的证明材料。</w:t>
            </w:r>
          </w:p>
        </w:tc>
      </w:tr>
      <w:tr w:rsidR="00156FC4" w:rsidRPr="00156FC4" w14:paraId="3F974820" w14:textId="77777777" w:rsidTr="0064288E">
        <w:tc>
          <w:tcPr>
            <w:tcW w:w="1526" w:type="dxa"/>
          </w:tcPr>
          <w:p w14:paraId="2F6FFEC8" w14:textId="77777777" w:rsidR="00CC01BE" w:rsidRPr="00156FC4" w:rsidRDefault="00000000" w:rsidP="0064288E">
            <w:pPr>
              <w:pStyle w:val="null3"/>
              <w:spacing w:line="240" w:lineRule="atLeast"/>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lastRenderedPageBreak/>
              <w:t>本采</w:t>
            </w:r>
            <w:proofErr w:type="gramEnd"/>
            <w:r w:rsidRPr="00156FC4">
              <w:rPr>
                <w:rFonts w:ascii="宋体" w:eastAsia="宋体" w:hAnsi="宋体" w:cs="仿宋_GB2312"/>
                <w:color w:val="000000" w:themeColor="text1"/>
                <w:sz w:val="24"/>
                <w:szCs w:val="24"/>
              </w:rPr>
              <w:t>购包属于专门面向中小企业采购。</w:t>
            </w:r>
          </w:p>
        </w:tc>
        <w:tc>
          <w:tcPr>
            <w:tcW w:w="6780" w:type="dxa"/>
          </w:tcPr>
          <w:p w14:paraId="768DF90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关于印发《政府采购促进中小企业发展管理办法》的通知（财库〔2020〕46号）规定，本采购包为专门面向中小企业采购，投标人须提供中小企业声明函。监狱企业、残疾人福利性单位视同小型、微型企业。监狱企业提供由省级以上监狱管理局、戒毒管理局（含新疆生产建设兵团）出具的属于监狱企业的证明文件。残疾人福利性单位须提供《残疾人福利性单位声明函》。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格式详见招标文件第七章。注：本项目采购标的对应的中小企业划分标准所属行业为工业。</w:t>
            </w:r>
          </w:p>
        </w:tc>
      </w:tr>
    </w:tbl>
    <w:p w14:paraId="29B6D1A9"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（3）投标保证金。</w:t>
      </w:r>
    </w:p>
    <w:p w14:paraId="659618A8"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1.4有下列情形之</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的，资格审查不合格：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156FC4" w:rsidRPr="00156FC4" w14:paraId="1D0AC248" w14:textId="77777777">
        <w:tc>
          <w:tcPr>
            <w:tcW w:w="8306" w:type="dxa"/>
          </w:tcPr>
          <w:p w14:paraId="4A3CE42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明细</w:t>
            </w:r>
          </w:p>
        </w:tc>
      </w:tr>
      <w:tr w:rsidR="00156FC4" w:rsidRPr="00156FC4" w14:paraId="6EBC32EE" w14:textId="77777777">
        <w:tc>
          <w:tcPr>
            <w:tcW w:w="8306" w:type="dxa"/>
          </w:tcPr>
          <w:p w14:paraId="40CC0A8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未按照招标文件规定提交投标函</w:t>
            </w:r>
          </w:p>
        </w:tc>
      </w:tr>
      <w:tr w:rsidR="00156FC4" w:rsidRPr="00156FC4" w14:paraId="654494EF" w14:textId="77777777">
        <w:tc>
          <w:tcPr>
            <w:tcW w:w="8306" w:type="dxa"/>
          </w:tcPr>
          <w:p w14:paraId="44FAD18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未按照招标文件规定提交投标人的资格及资信文件</w:t>
            </w:r>
          </w:p>
        </w:tc>
      </w:tr>
      <w:tr w:rsidR="00156FC4" w:rsidRPr="00156FC4" w14:paraId="4917744B" w14:textId="77777777">
        <w:tc>
          <w:tcPr>
            <w:tcW w:w="8306" w:type="dxa"/>
          </w:tcPr>
          <w:p w14:paraId="131288D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未按照招标文件规定提交投标保证金</w:t>
            </w:r>
          </w:p>
        </w:tc>
      </w:tr>
    </w:tbl>
    <w:p w14:paraId="23D54E3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p w14:paraId="49258BB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资格审查不合格项：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8"/>
        <w:gridCol w:w="6638"/>
      </w:tblGrid>
      <w:tr w:rsidR="00156FC4" w:rsidRPr="00156FC4" w14:paraId="4425ECC1" w14:textId="77777777" w:rsidTr="0064288E">
        <w:tc>
          <w:tcPr>
            <w:tcW w:w="1668" w:type="dxa"/>
          </w:tcPr>
          <w:p w14:paraId="406CA94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情形</w:t>
            </w:r>
          </w:p>
        </w:tc>
        <w:tc>
          <w:tcPr>
            <w:tcW w:w="6638" w:type="dxa"/>
          </w:tcPr>
          <w:p w14:paraId="23A676B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明细</w:t>
            </w:r>
          </w:p>
        </w:tc>
      </w:tr>
      <w:tr w:rsidR="00156FC4" w:rsidRPr="00156FC4" w14:paraId="6D470F99" w14:textId="77777777" w:rsidTr="0064288E">
        <w:tc>
          <w:tcPr>
            <w:tcW w:w="1668" w:type="dxa"/>
          </w:tcPr>
          <w:p w14:paraId="7DF8758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其他情形</w:t>
            </w:r>
          </w:p>
        </w:tc>
        <w:tc>
          <w:tcPr>
            <w:tcW w:w="6638" w:type="dxa"/>
          </w:tcPr>
          <w:p w14:paraId="3FC114C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投标文件的资格及资信部分中出现报价部分的全部或部分的投标报价信息（或组成资料），按无效投标处理。</w:t>
            </w:r>
          </w:p>
        </w:tc>
      </w:tr>
    </w:tbl>
    <w:p w14:paraId="5A2E63B5"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40B3EBCC"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2、资格审查情况不得私自外泄，有关信息由 福建省天海招标有限公司 统一对外发布。</w:t>
      </w:r>
    </w:p>
    <w:p w14:paraId="5169D12B"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3、资格审查合格的投标人不足三家的，不进行评标。同时，本次采购活动结束， 福建省天海招标有限公司 将依法组织后续采购活动（包括但不限于：重新招标、采用其他方式采购等）。</w:t>
      </w:r>
    </w:p>
    <w:p w14:paraId="638A3337" w14:textId="77777777" w:rsidR="00CC01BE" w:rsidRPr="00156FC4" w:rsidRDefault="00000000" w:rsidP="0064288E">
      <w:pPr>
        <w:pStyle w:val="null3"/>
        <w:spacing w:line="360" w:lineRule="auto"/>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二、评标</w:t>
      </w:r>
    </w:p>
    <w:p w14:paraId="47DBA197"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4、资格审查结束后，由 福建省天海招标有限公司 负责评标委员会的组建及评标工作的组织。</w:t>
      </w:r>
    </w:p>
    <w:p w14:paraId="4FD30B2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5、评标委员会</w:t>
      </w:r>
    </w:p>
    <w:p w14:paraId="6E6097B5"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由采购人代表和评审专家两部分共5人组成，其中由福建省政府采购评审专家库产生的评审专家4人，由采购人派出的采购人代表1人。</w:t>
      </w:r>
    </w:p>
    <w:p w14:paraId="0AA8FD35"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5.2评标委员会负责具体评标事务，并按照下列原则依法独立履行有关职责：</w:t>
      </w:r>
    </w:p>
    <w:p w14:paraId="100696E0"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（1）评标应保护国家利益、社会公共利益和各方当事人合法权益，提高采购效益，保证项目质量。</w:t>
      </w:r>
    </w:p>
    <w:p w14:paraId="67D6C0D3"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（2）评标应遵循公平、公正、科学、严谨和择优原则。</w:t>
      </w:r>
    </w:p>
    <w:p w14:paraId="34B05A5C"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（3）评标的依据是招标文件和电子投标文件。</w:t>
      </w:r>
    </w:p>
    <w:p w14:paraId="6C8750F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（4）应按照招标文件规定推荐中标候选人或确定中标人。</w:t>
      </w:r>
    </w:p>
    <w:p w14:paraId="1E3AE463"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（5）评标应遵守下列评标纪律：</w:t>
      </w:r>
    </w:p>
    <w:p w14:paraId="545861C9"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①评标情况不得私自外泄，有关信息由 福建省天海招标有限公司 统一对外发布。</w:t>
      </w:r>
    </w:p>
    <w:p w14:paraId="5DAC4238"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②对 福建省天海招标有限公司 或投标人提供的要求保密的资料，不得摘记翻印和外传。</w:t>
      </w:r>
    </w:p>
    <w:p w14:paraId="34755542"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③不得收受投标人或有关人员的任何礼物，不得串联鼓动其他人袒护某投标人。若</w:t>
      </w:r>
      <w:proofErr w:type="gramStart"/>
      <w:r w:rsidRPr="00156FC4">
        <w:rPr>
          <w:rFonts w:ascii="宋体" w:eastAsia="宋体" w:hAnsi="宋体" w:cs="仿宋_GB2312"/>
          <w:color w:val="000000" w:themeColor="text1"/>
          <w:sz w:val="24"/>
          <w:szCs w:val="24"/>
        </w:rPr>
        <w:t>与</w:t>
      </w:r>
      <w:proofErr w:type="gramEnd"/>
      <w:r w:rsidRPr="00156FC4">
        <w:rPr>
          <w:rFonts w:ascii="宋体" w:eastAsia="宋体" w:hAnsi="宋体" w:cs="仿宋_GB2312"/>
          <w:color w:val="000000" w:themeColor="text1"/>
          <w:sz w:val="24"/>
          <w:szCs w:val="24"/>
        </w:rPr>
        <w:t>投标人存在利害关系，则应主动声明并回避。</w:t>
      </w:r>
    </w:p>
    <w:p w14:paraId="14548292"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④全体评委应按照招标文件规定进行评标，一切认定事项应查有实据且不得弄虚作假。</w:t>
      </w:r>
    </w:p>
    <w:p w14:paraId="0921DA5B"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⑤评标中应充分发扬民主，推荐中标候选人或确定中标人后要服从评标报告。</w:t>
      </w:r>
    </w:p>
    <w:p w14:paraId="72C29B30"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※对违反评标纪律的评委，将取消其评委资格，对评标工作造成严重损失者将予以通报批评乃至追究法律责任。</w:t>
      </w:r>
    </w:p>
    <w:p w14:paraId="2EC8813E"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6、评标程序</w:t>
      </w:r>
    </w:p>
    <w:p w14:paraId="5D12E44A"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6.1评标前的准备工作</w:t>
      </w:r>
    </w:p>
    <w:p w14:paraId="38CCD0A3"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（1）全</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评委应认真审阅招标文件，了解评委应履行或遵守的职责、义务和评标纪律。</w:t>
      </w:r>
    </w:p>
    <w:p w14:paraId="246CCA51"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14:paraId="7C9A5BB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6.2符合性审查</w:t>
      </w:r>
    </w:p>
    <w:p w14:paraId="48BE6B74"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（1）评标委员会依据招标文件的实质性要求，对通过资格审查的电子投标文件进行符合性审查，以确定其是否满足招标文件的实质性要求。</w:t>
      </w:r>
    </w:p>
    <w:p w14:paraId="4C2D1C7A"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（2）满足招标文件的实质性要求指电子投标文件对招标文件实质性要求的响应不存在重大偏差或保留。</w:t>
      </w:r>
    </w:p>
    <w:p w14:paraId="79AA5E44"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（3）重大偏差或</w:t>
      </w:r>
      <w:proofErr w:type="gramStart"/>
      <w:r w:rsidRPr="00156FC4">
        <w:rPr>
          <w:rFonts w:ascii="宋体" w:eastAsia="宋体" w:hAnsi="宋体" w:cs="仿宋_GB2312"/>
          <w:color w:val="000000" w:themeColor="text1"/>
          <w:sz w:val="24"/>
          <w:szCs w:val="24"/>
        </w:rPr>
        <w:t>保留指影</w:t>
      </w:r>
      <w:proofErr w:type="gramEnd"/>
      <w:r w:rsidRPr="00156FC4">
        <w:rPr>
          <w:rFonts w:ascii="宋体" w:eastAsia="宋体" w:hAnsi="宋体" w:cs="仿宋_GB2312"/>
          <w:color w:val="000000" w:themeColor="text1"/>
          <w:sz w:val="24"/>
          <w:szCs w:val="24"/>
        </w:rPr>
        <w:t>响到招标文件规定的合同范围、合同履行及影响关键质量和性能，或限制了采购人的权利，或反对、减少投标人的义务，而纠正这些重大偏差或保留将影响到其他提交实质性响应投标的投标人的公平竞争地位。</w:t>
      </w:r>
    </w:p>
    <w:p w14:paraId="17EF50C4"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52FA1EA2"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（5）评标委员会对所有投标人都执行相同的程序和标准。</w:t>
      </w:r>
    </w:p>
    <w:p w14:paraId="607605D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（6）有下列情形之</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的，符合性审查不合格：</w:t>
      </w:r>
    </w:p>
    <w:p w14:paraId="2ACBE766"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①项目一般情形：</w:t>
      </w:r>
    </w:p>
    <w:p w14:paraId="6B78EE0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8"/>
        <w:gridCol w:w="3115"/>
        <w:gridCol w:w="4153"/>
      </w:tblGrid>
      <w:tr w:rsidR="00156FC4" w:rsidRPr="00156FC4" w14:paraId="2720A7B9" w14:textId="77777777">
        <w:tc>
          <w:tcPr>
            <w:tcW w:w="1038" w:type="dxa"/>
          </w:tcPr>
          <w:p w14:paraId="195132D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序号</w:t>
            </w:r>
          </w:p>
        </w:tc>
        <w:tc>
          <w:tcPr>
            <w:tcW w:w="3115" w:type="dxa"/>
          </w:tcPr>
          <w:p w14:paraId="5B17BB3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符合审查要求概况</w:t>
            </w:r>
          </w:p>
        </w:tc>
        <w:tc>
          <w:tcPr>
            <w:tcW w:w="4153" w:type="dxa"/>
          </w:tcPr>
          <w:p w14:paraId="387622C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评审点具体描述</w:t>
            </w:r>
          </w:p>
        </w:tc>
      </w:tr>
      <w:tr w:rsidR="00156FC4" w:rsidRPr="00156FC4" w14:paraId="415DF985" w14:textId="77777777">
        <w:tc>
          <w:tcPr>
            <w:tcW w:w="1038" w:type="dxa"/>
          </w:tcPr>
          <w:p w14:paraId="2ACF3AF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3115" w:type="dxa"/>
          </w:tcPr>
          <w:p w14:paraId="6B16495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情形1</w:t>
            </w:r>
          </w:p>
        </w:tc>
        <w:tc>
          <w:tcPr>
            <w:tcW w:w="4153" w:type="dxa"/>
          </w:tcPr>
          <w:p w14:paraId="51082AC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违反招标文件中载明“投标无效”条款的规定；</w:t>
            </w:r>
          </w:p>
        </w:tc>
      </w:tr>
      <w:tr w:rsidR="00156FC4" w:rsidRPr="00156FC4" w14:paraId="3D93468B" w14:textId="77777777">
        <w:tc>
          <w:tcPr>
            <w:tcW w:w="1038" w:type="dxa"/>
          </w:tcPr>
          <w:p w14:paraId="4D3A4C5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
        </w:tc>
        <w:tc>
          <w:tcPr>
            <w:tcW w:w="3115" w:type="dxa"/>
          </w:tcPr>
          <w:p w14:paraId="50907EF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情形2</w:t>
            </w:r>
          </w:p>
        </w:tc>
        <w:tc>
          <w:tcPr>
            <w:tcW w:w="4153" w:type="dxa"/>
          </w:tcPr>
          <w:p w14:paraId="5263111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属于招标文件第三章第10.12条规定的投标无效情形；</w:t>
            </w:r>
          </w:p>
        </w:tc>
      </w:tr>
      <w:tr w:rsidR="00156FC4" w:rsidRPr="00156FC4" w14:paraId="2A04A914" w14:textId="77777777">
        <w:tc>
          <w:tcPr>
            <w:tcW w:w="1038" w:type="dxa"/>
          </w:tcPr>
          <w:p w14:paraId="56061C4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
        </w:tc>
        <w:tc>
          <w:tcPr>
            <w:tcW w:w="3115" w:type="dxa"/>
          </w:tcPr>
          <w:p w14:paraId="4377010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情形3</w:t>
            </w:r>
          </w:p>
        </w:tc>
        <w:tc>
          <w:tcPr>
            <w:tcW w:w="4153" w:type="dxa"/>
          </w:tcPr>
          <w:p w14:paraId="476FE08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投标文件对招标文件实质性要求的响应存在重大偏离或保留。</w:t>
            </w:r>
          </w:p>
        </w:tc>
      </w:tr>
    </w:tbl>
    <w:p w14:paraId="0FD7338B"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②本项目规定的其他情形：</w:t>
      </w:r>
    </w:p>
    <w:p w14:paraId="4DE115B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p w14:paraId="4F0AEC7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09"/>
        <w:gridCol w:w="6497"/>
      </w:tblGrid>
      <w:tr w:rsidR="00156FC4" w:rsidRPr="00156FC4" w14:paraId="4A436E58" w14:textId="77777777" w:rsidTr="0064288E">
        <w:tc>
          <w:tcPr>
            <w:tcW w:w="1809" w:type="dxa"/>
          </w:tcPr>
          <w:p w14:paraId="711F5D8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情形</w:t>
            </w:r>
          </w:p>
        </w:tc>
        <w:tc>
          <w:tcPr>
            <w:tcW w:w="6497" w:type="dxa"/>
          </w:tcPr>
          <w:p w14:paraId="5B5440B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明细</w:t>
            </w:r>
          </w:p>
        </w:tc>
      </w:tr>
      <w:tr w:rsidR="00156FC4" w:rsidRPr="00156FC4" w14:paraId="78A0AA50" w14:textId="77777777" w:rsidTr="0064288E">
        <w:tc>
          <w:tcPr>
            <w:tcW w:w="1809" w:type="dxa"/>
          </w:tcPr>
          <w:p w14:paraId="17ECF2D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其他情形</w:t>
            </w:r>
          </w:p>
        </w:tc>
        <w:tc>
          <w:tcPr>
            <w:tcW w:w="6497" w:type="dxa"/>
          </w:tcPr>
          <w:p w14:paraId="782D303E" w14:textId="479B5E2B"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1、投标文件的技术部分中出现报价部分的全部或部分的投标报价信息（或组成资料），按无效投标处理。 2、招标文件第五章招标内容及要求中“二、技术和服务要求（以“★”标示的内容为不允许负偏离的实质性要求）”的中带“★”标示的条款均为不可偏离项，否则按无效投标处理。</w:t>
            </w:r>
            <w:r w:rsidRPr="00156FC4">
              <w:rPr>
                <w:rFonts w:ascii="宋体" w:eastAsia="宋体" w:hAnsi="宋体" w:cs="仿宋_GB2312"/>
                <w:color w:val="000000" w:themeColor="text1"/>
                <w:sz w:val="24"/>
                <w:szCs w:val="24"/>
                <w:lang w:eastAsia="zh-CN"/>
              </w:rPr>
              <w:t>3、投标人的技术因素实际得分少于招标文件设定的技术因</w:t>
            </w:r>
            <w:r w:rsidRPr="00156FC4">
              <w:rPr>
                <w:rFonts w:ascii="宋体" w:eastAsia="宋体" w:hAnsi="宋体" w:cs="仿宋_GB2312"/>
                <w:color w:val="000000" w:themeColor="text1"/>
                <w:sz w:val="24"/>
                <w:szCs w:val="24"/>
                <w:lang w:eastAsia="zh-CN"/>
              </w:rPr>
              <w:lastRenderedPageBreak/>
              <w:t>素总分50%的按无效投标处理。4</w:t>
            </w:r>
            <w:r w:rsidRPr="00156FC4">
              <w:rPr>
                <w:rFonts w:ascii="宋体" w:eastAsia="宋体" w:hAnsi="宋体" w:cs="仿宋_GB2312"/>
                <w:color w:val="000000" w:themeColor="text1"/>
                <w:sz w:val="24"/>
                <w:szCs w:val="24"/>
              </w:rPr>
              <w:t>、不符合招标文件中规定的其它实质性要求的条款，按无效投标处理。</w:t>
            </w:r>
          </w:p>
        </w:tc>
      </w:tr>
    </w:tbl>
    <w:p w14:paraId="46B2BF9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商务符合性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09"/>
        <w:gridCol w:w="6497"/>
      </w:tblGrid>
      <w:tr w:rsidR="00156FC4" w:rsidRPr="00156FC4" w14:paraId="2D9BC2A2" w14:textId="77777777" w:rsidTr="0064288E">
        <w:tc>
          <w:tcPr>
            <w:tcW w:w="1809" w:type="dxa"/>
          </w:tcPr>
          <w:p w14:paraId="526BE4E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情形</w:t>
            </w:r>
          </w:p>
        </w:tc>
        <w:tc>
          <w:tcPr>
            <w:tcW w:w="6497" w:type="dxa"/>
          </w:tcPr>
          <w:p w14:paraId="103A74B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明细</w:t>
            </w:r>
          </w:p>
        </w:tc>
      </w:tr>
      <w:tr w:rsidR="00156FC4" w:rsidRPr="00156FC4" w14:paraId="11BC396A" w14:textId="77777777" w:rsidTr="0064288E">
        <w:tc>
          <w:tcPr>
            <w:tcW w:w="1809" w:type="dxa"/>
          </w:tcPr>
          <w:p w14:paraId="4B867EE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其他情形</w:t>
            </w:r>
          </w:p>
        </w:tc>
        <w:tc>
          <w:tcPr>
            <w:tcW w:w="6497" w:type="dxa"/>
          </w:tcPr>
          <w:p w14:paraId="01BED9F5" w14:textId="600BA7D8" w:rsidR="00CC01BE" w:rsidRPr="00156FC4" w:rsidRDefault="00000000" w:rsidP="0064288E">
            <w:pPr>
              <w:pStyle w:val="null3"/>
              <w:spacing w:line="240" w:lineRule="atLeast"/>
              <w:rPr>
                <w:rFonts w:ascii="宋体" w:eastAsia="宋体" w:hAnsi="宋体"/>
                <w:color w:val="000000" w:themeColor="text1"/>
                <w:sz w:val="24"/>
                <w:szCs w:val="24"/>
                <w:lang w:eastAsia="zh-CN"/>
              </w:rPr>
            </w:pPr>
            <w:r w:rsidRPr="00156FC4">
              <w:rPr>
                <w:rFonts w:ascii="宋体" w:eastAsia="宋体" w:hAnsi="宋体" w:cs="仿宋_GB2312"/>
                <w:color w:val="000000" w:themeColor="text1"/>
                <w:sz w:val="24"/>
                <w:szCs w:val="24"/>
              </w:rPr>
              <w:t>1、投标文件的商务部分中出现报价部分的全部或部分的投标报价信息（或组成资料），按无效投标处理。2、招标文件第五章招标内容及要求中 “三、商务要求（以“★”标示的内容为不允许负偏离的实质性要求）” 的全部条款均为不可偏离项，否则按无效投标处理。 3、不符合招标文件中规定的其它实质性要求的条款，按无效投标处理。</w:t>
            </w:r>
          </w:p>
        </w:tc>
      </w:tr>
    </w:tbl>
    <w:p w14:paraId="7CF34DD4" w14:textId="77777777" w:rsidR="00CC01BE" w:rsidRPr="00156FC4" w:rsidRDefault="00000000" w:rsidP="0064288E">
      <w:pPr>
        <w:pStyle w:val="null3"/>
        <w:spacing w:line="360" w:lineRule="auto"/>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09"/>
        <w:gridCol w:w="6497"/>
      </w:tblGrid>
      <w:tr w:rsidR="00156FC4" w:rsidRPr="00156FC4" w14:paraId="32FE5688" w14:textId="77777777" w:rsidTr="0064288E">
        <w:tc>
          <w:tcPr>
            <w:tcW w:w="1809" w:type="dxa"/>
          </w:tcPr>
          <w:p w14:paraId="1CFDC94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情形</w:t>
            </w:r>
          </w:p>
        </w:tc>
        <w:tc>
          <w:tcPr>
            <w:tcW w:w="6497" w:type="dxa"/>
          </w:tcPr>
          <w:p w14:paraId="4F20A8F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明细</w:t>
            </w:r>
          </w:p>
        </w:tc>
      </w:tr>
      <w:tr w:rsidR="00156FC4" w:rsidRPr="00156FC4" w14:paraId="6FC5B45E" w14:textId="77777777" w:rsidTr="0064288E">
        <w:tc>
          <w:tcPr>
            <w:tcW w:w="1809" w:type="dxa"/>
          </w:tcPr>
          <w:p w14:paraId="624A7A9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其他情形</w:t>
            </w:r>
          </w:p>
        </w:tc>
        <w:tc>
          <w:tcPr>
            <w:tcW w:w="6497" w:type="dxa"/>
          </w:tcPr>
          <w:p w14:paraId="5E4DF53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人报价超出最高限价的，按无效报价处理。2、关于投标报价：(1)投标报价低于全部通过符合性审查供应商投标报价平均值50%的，即投标报价&lt;全部通过符合性审查供应商投标报价平均值×50%；(2)投标报价低于通过符合性审查且报价次低供应商投标报价50%的，即投标报价＜通过符合性审查且报价次低供应商投标报价×50%；(3)投标报价低于采购项目最高限价45%的，即投标报价＜采购项目最高限价×45%；(4)其他评审小组认为供应商报价过低，有可能影响产品质量或者不能诚信履约的情形。评审小组启动异常低价投标审查后，应当要求相关供应商在评标现场合理的时间内提供书面说明及必要的证明材料，对投标价格作出解释。书面说明、证明材料主要是项目具体成本测算等与报价合理性相关的说明、材料。评审小组应当结合同类产品在主要电商平台的价格、该行业当地薪资水平等情况，依据专业经验对报价合理性进行判断。如果投标供应商不提供书面说明、证明材料，或者提供的书面说明、证明材料不能证明其报价合理性的，应当将其作为无效报价处理。</w:t>
            </w:r>
          </w:p>
        </w:tc>
      </w:tr>
    </w:tbl>
    <w:p w14:paraId="0EA5757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6.3澄清有关问题</w:t>
      </w:r>
    </w:p>
    <w:p w14:paraId="7C98C8E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（1）对通过符合性审查的电子投标文件中含义不明确、同类问题表述不一致或有明显文字和计算错误的内容，评标委员会将以书面形式要求投标人作出必要的澄清、说明或补正。</w:t>
      </w:r>
    </w:p>
    <w:p w14:paraId="0C60EC6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w:t>
      </w:r>
      <w:r w:rsidRPr="00156FC4">
        <w:rPr>
          <w:rFonts w:ascii="宋体" w:eastAsia="宋体" w:hAnsi="宋体" w:cs="仿宋_GB2312"/>
          <w:color w:val="000000" w:themeColor="text1"/>
          <w:sz w:val="24"/>
          <w:szCs w:val="24"/>
        </w:rPr>
        <w:lastRenderedPageBreak/>
        <w:t>提交书面澄清、说明或补正，则评标委员会将按照不利于投标人的内容进行认定。</w:t>
      </w:r>
    </w:p>
    <w:p w14:paraId="7D59661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（3）电子投标文件报价出现前后不一致的，除招标文件另有规定外，按照下列规定修正：</w:t>
      </w:r>
    </w:p>
    <w:p w14:paraId="69AF195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①开标（报价）一览表内容与电子投标文件中相应内容不一致的，以开标（报价）一览表为准；</w:t>
      </w:r>
    </w:p>
    <w:p w14:paraId="7D6BD81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②大写金额和小写金额不一致的，以大写金额为准；</w:t>
      </w:r>
    </w:p>
    <w:p w14:paraId="2D4D36F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③单价金额小数点或百分比有明显错位的，以开标（报价）一览表的总价为准，并修改单价；</w:t>
      </w:r>
    </w:p>
    <w:p w14:paraId="064217C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④总价金额与按照单价汇总金额不一致的，以单价金额计算结果为准。</w:t>
      </w:r>
    </w:p>
    <w:p w14:paraId="30968DF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※同时出现两种以上不一致的，按照前款规定的顺序修正。修正</w:t>
      </w:r>
      <w:proofErr w:type="gramStart"/>
      <w:r w:rsidRPr="00156FC4">
        <w:rPr>
          <w:rFonts w:ascii="宋体" w:eastAsia="宋体" w:hAnsi="宋体" w:cs="仿宋_GB2312"/>
          <w:color w:val="000000" w:themeColor="text1"/>
          <w:sz w:val="24"/>
          <w:szCs w:val="24"/>
        </w:rPr>
        <w:t>后</w:t>
      </w:r>
      <w:proofErr w:type="gramEnd"/>
      <w:r w:rsidRPr="00156FC4">
        <w:rPr>
          <w:rFonts w:ascii="宋体" w:eastAsia="宋体" w:hAnsi="宋体" w:cs="仿宋_GB2312"/>
          <w:color w:val="000000" w:themeColor="text1"/>
          <w:sz w:val="24"/>
          <w:szCs w:val="24"/>
        </w:rPr>
        <w:t>的报价应按照本章第6.3条第（1）、（2）款规定经投标人确认后产生约束力，投标人不确认的，其投标无效。</w:t>
      </w:r>
    </w:p>
    <w:p w14:paraId="1AD1662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（4）关于细微偏差</w:t>
      </w:r>
    </w:p>
    <w:p w14:paraId="6E48675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6AB2576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②评标委员会将以书面形式要求存在细微偏差的投标人在评标委员会规定的时间内予以补正。若无法补正，则评标委员会将按照不利于投标人的内容进行认定。</w:t>
      </w:r>
    </w:p>
    <w:p w14:paraId="56CF73D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（5）关于投标描述（即电子投标文件中描述的内容）</w:t>
      </w:r>
    </w:p>
    <w:p w14:paraId="6F9CCBA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①投标描述前后不一致且不涉及证明材料的：按照本章第6.3条第（1）、（2）款规定执行。</w:t>
      </w:r>
    </w:p>
    <w:p w14:paraId="6D3D0AB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②投标描述与证明材料不一致或多份证明材料之间不一致的：</w:t>
      </w:r>
    </w:p>
    <w:p w14:paraId="59D050D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a.评标委员会将要求投标人进行书面澄清，并按照不利于投标人的内容进行评标。</w:t>
      </w:r>
    </w:p>
    <w:p w14:paraId="27B9290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0568003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01DCC51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6.4比较与评价</w:t>
      </w:r>
    </w:p>
    <w:p w14:paraId="0D8233B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（1）按照本章第7条载明的评标方法和标准，对符合性审查合格的电子投标文件进行比较与评价。</w:t>
      </w:r>
    </w:p>
    <w:p w14:paraId="5707A37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（2）关于相同品牌产品（政府采购服务类项目不适用本条款规定）</w:t>
      </w:r>
    </w:p>
    <w:p w14:paraId="5B16F9D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1B7BF01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a.招标文件规定的方式：</w:t>
      </w:r>
    </w:p>
    <w:p w14:paraId="7CB5AE2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p w14:paraId="60E67F7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b.招标文件未规定的，采取随机抽取方式确定，其他投标无效。</w:t>
      </w:r>
    </w:p>
    <w:p w14:paraId="05B57AD0"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1E352AF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a.招标文件规定的方式：</w:t>
      </w:r>
    </w:p>
    <w:p w14:paraId="78BE48C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p w14:paraId="36FAEE9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b.招标文件未规定的，采取随机抽取方式确定，其他同品牌投标人不作为中标候选人。</w:t>
      </w:r>
    </w:p>
    <w:p w14:paraId="539FA05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③非单一产品采购项目，多家投标人提供的核心产品品牌相同的，按照本章第6.4条第（2）款第①、②规定处理。</w:t>
      </w:r>
    </w:p>
    <w:p w14:paraId="2DD838F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（3）漏（缺）项</w:t>
      </w:r>
    </w:p>
    <w:p w14:paraId="5B0E87D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①招标文件中要求列入报价的费用（含配置、功能），漏（缺）项的报价视为已经包括在投标总价中。</w:t>
      </w:r>
    </w:p>
    <w:p w14:paraId="577E25B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②对多报项及赠送项的价格评标时不予核减，全部进入评标价评议。</w:t>
      </w:r>
    </w:p>
    <w:p w14:paraId="1D79927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6.5推荐中标候选人：详见本章第7.2条规定。</w:t>
      </w:r>
    </w:p>
    <w:p w14:paraId="5BF4561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6.6编写评标报告</w:t>
      </w:r>
    </w:p>
    <w:p w14:paraId="4797840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（1）评标报告由评标委员会负责编写。</w:t>
      </w:r>
    </w:p>
    <w:p w14:paraId="1AB1BC7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（2）评标报告应包括下列内容：</w:t>
      </w:r>
    </w:p>
    <w:p w14:paraId="2F970D1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①招标公告刊登的媒体名称、开标日期和地点；</w:t>
      </w:r>
    </w:p>
    <w:p w14:paraId="50DE4DF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②投标人名单和评标委员会成员名单；</w:t>
      </w:r>
    </w:p>
    <w:p w14:paraId="7B61434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③评标方法和标准；</w:t>
      </w:r>
    </w:p>
    <w:p w14:paraId="5D5E2EF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④开标记录和评标情况及说明，包括无效投标人名单及原因；</w:t>
      </w:r>
    </w:p>
    <w:p w14:paraId="013C9A7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⑤评标结果，包括中标候选人名单或确定的中标人；</w:t>
      </w:r>
    </w:p>
    <w:p w14:paraId="0CFE8DD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⑥其他需要说明的情况，包括但不限于：评标过程中投标人的澄清、说明或补正，评委更换等。</w:t>
      </w:r>
    </w:p>
    <w:p w14:paraId="1C93427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58690B9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6.8评委对需要共同认定的事项存在争议的，应按照少数服从多数的原则进行认定。持不同意见的评委应在评标报告上签署不同意见及理由，否则视为同意评标报告。</w:t>
      </w:r>
    </w:p>
    <w:p w14:paraId="50EF28F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6.9在评标过程中发现投标人有下列情形之一的，评标委员会应认定其投标无效，并书面报告本项目监督管理部门：</w:t>
      </w:r>
    </w:p>
    <w:p w14:paraId="020454D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（1）恶意串通（包括但不限于招标文件第三章第9.7条规定情形）；</w:t>
      </w:r>
    </w:p>
    <w:p w14:paraId="7B36A6C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妨</w:t>
      </w:r>
      <w:proofErr w:type="gramEnd"/>
      <w:r w:rsidRPr="00156FC4">
        <w:rPr>
          <w:rFonts w:ascii="宋体" w:eastAsia="宋体" w:hAnsi="宋体" w:cs="仿宋_GB2312"/>
          <w:color w:val="000000" w:themeColor="text1"/>
          <w:sz w:val="24"/>
          <w:szCs w:val="24"/>
        </w:rPr>
        <w:t>碍其他投标人的竞争行为；</w:t>
      </w:r>
    </w:p>
    <w:p w14:paraId="7AA8D36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（3）损害采购人或其他投标人的合法权益。</w:t>
      </w:r>
    </w:p>
    <w:p w14:paraId="39C2B5F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6.10评标过程中，有下列情形之一的，应予废标：</w:t>
      </w:r>
    </w:p>
    <w:p w14:paraId="7DCB8A56"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（1）符合性审查合格的投标人不足三家的；</w:t>
      </w:r>
    </w:p>
    <w:p w14:paraId="0486FBA2"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（2）有关法律、法规和规章规定废标的情形。</w:t>
      </w:r>
    </w:p>
    <w:p w14:paraId="49702907"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※若废标，则本次采购活动结束， 福建省天海招标有限公司 将依法组织后续采购活动（包括但不限于：重新招标、采用其他方式采购等）。</w:t>
      </w:r>
    </w:p>
    <w:p w14:paraId="6EE2CDB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7、评标方法和标准</w:t>
      </w:r>
    </w:p>
    <w:p w14:paraId="0DFA5C45"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7.1评标方法：</w:t>
      </w:r>
    </w:p>
    <w:p w14:paraId="58B2698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采购包1：综合评分法</w:t>
      </w:r>
    </w:p>
    <w:p w14:paraId="4F865AA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7.2评标标准</w:t>
      </w:r>
    </w:p>
    <w:p w14:paraId="7051460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采购包1：综合评分法</w:t>
      </w:r>
    </w:p>
    <w:p w14:paraId="78F8A10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（1）投标文件满足招标文件全部实质性要求，且按照评审因素的量化指标评审得分（即评标总得分）最高的投标人为中标候选人。</w:t>
      </w:r>
    </w:p>
    <w:p w14:paraId="7546A11F"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（2）每个投标人的评标总得分FA＝F1×A1＋F2×A2＋F3×A3 ，其中：F1指</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项评审因素得分、F2指技术项评审因素得分、F3指商务项评审因素得分，A1指价格项评审因素所占的权重、A2指技术项评审因素所占的权重、A3指商务项评审因素所占的权重，A1+A2+A3=1、F1×A1＋F2×A2＋F3×A3=100分（满分时） 。</w:t>
      </w:r>
    </w:p>
    <w:p w14:paraId="31A00DC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各项评审因素的设置如下：</w:t>
      </w:r>
    </w:p>
    <w:p w14:paraId="643DA4A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格项（F1×A1）满分为30.0000分</w:t>
      </w:r>
    </w:p>
    <w:p w14:paraId="2BE32D5B"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满足招标文件要求且报价最低的为评审基准价，价格得分=（评审基准价/报价）×标准分值</w:t>
      </w:r>
    </w:p>
    <w:p w14:paraId="454FD1D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格扣除的规则如下：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831"/>
        <w:gridCol w:w="4153"/>
      </w:tblGrid>
      <w:tr w:rsidR="00156FC4" w:rsidRPr="00156FC4" w14:paraId="2C1BC610" w14:textId="77777777">
        <w:tc>
          <w:tcPr>
            <w:tcW w:w="1661" w:type="dxa"/>
          </w:tcPr>
          <w:p w14:paraId="22327136"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项目</w:t>
            </w:r>
          </w:p>
        </w:tc>
        <w:tc>
          <w:tcPr>
            <w:tcW w:w="1661" w:type="dxa"/>
          </w:tcPr>
          <w:p w14:paraId="042DF65E"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用对象</w:t>
            </w:r>
          </w:p>
        </w:tc>
        <w:tc>
          <w:tcPr>
            <w:tcW w:w="831" w:type="dxa"/>
          </w:tcPr>
          <w:p w14:paraId="72512E24"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比例</w:t>
            </w:r>
          </w:p>
        </w:tc>
        <w:tc>
          <w:tcPr>
            <w:tcW w:w="4153" w:type="dxa"/>
          </w:tcPr>
          <w:p w14:paraId="2F640B8C"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描述</w:t>
            </w:r>
          </w:p>
        </w:tc>
      </w:tr>
    </w:tbl>
    <w:p w14:paraId="408A233D"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优</w:t>
      </w:r>
      <w:proofErr w:type="gramEnd"/>
      <w:r w:rsidRPr="00156FC4">
        <w:rPr>
          <w:rFonts w:ascii="宋体" w:eastAsia="宋体" w:hAnsi="宋体" w:cs="仿宋_GB2312"/>
          <w:color w:val="000000" w:themeColor="text1"/>
          <w:sz w:val="24"/>
          <w:szCs w:val="24"/>
        </w:rPr>
        <w:t>先类节能产品、环境标志产品的价格扣除规则如下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2"/>
        <w:gridCol w:w="993"/>
        <w:gridCol w:w="6070"/>
      </w:tblGrid>
      <w:tr w:rsidR="00156FC4" w:rsidRPr="00156FC4" w14:paraId="008CD4D4" w14:textId="77777777" w:rsidTr="0064288E">
        <w:tc>
          <w:tcPr>
            <w:tcW w:w="1242" w:type="dxa"/>
          </w:tcPr>
          <w:p w14:paraId="0E76A352"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项目</w:t>
            </w:r>
          </w:p>
        </w:tc>
        <w:tc>
          <w:tcPr>
            <w:tcW w:w="993" w:type="dxa"/>
          </w:tcPr>
          <w:p w14:paraId="78643131"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比例</w:t>
            </w:r>
          </w:p>
        </w:tc>
        <w:tc>
          <w:tcPr>
            <w:tcW w:w="6070" w:type="dxa"/>
          </w:tcPr>
          <w:p w14:paraId="36C00BA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方法</w:t>
            </w:r>
          </w:p>
        </w:tc>
      </w:tr>
      <w:tr w:rsidR="00156FC4" w:rsidRPr="00156FC4" w14:paraId="016D4024" w14:textId="77777777" w:rsidTr="0064288E">
        <w:tc>
          <w:tcPr>
            <w:tcW w:w="1242" w:type="dxa"/>
          </w:tcPr>
          <w:p w14:paraId="35CD687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节能、环境标志产品</w:t>
            </w:r>
          </w:p>
        </w:tc>
        <w:tc>
          <w:tcPr>
            <w:tcW w:w="993" w:type="dxa"/>
          </w:tcPr>
          <w:p w14:paraId="242E41FA"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10.00%</w:t>
            </w:r>
          </w:p>
        </w:tc>
        <w:tc>
          <w:tcPr>
            <w:tcW w:w="6070" w:type="dxa"/>
          </w:tcPr>
          <w:p w14:paraId="1DA5EC7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财政部 发展改革委 生态环境部 市场监管总局关于调整优化节能产品、环境标志产品政府采购执行机制的通知》（财库〔2019〕9号）、《关于印发环境标志产品政府采购品目清单的通知》（财库〔2019〕18号）、《关于印发节能产品政府采购品目清单的通知》(财库〔2019〕19号)、《市场监管总局关于发布参与实施政府采购节能产品、环境标志产品认证机构名录的公告》（2019年第16号）、《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w:t>
            </w:r>
            <w:r w:rsidRPr="00156FC4">
              <w:rPr>
                <w:rFonts w:ascii="宋体" w:eastAsia="宋体" w:hAnsi="宋体" w:cs="仿宋_GB2312"/>
                <w:color w:val="000000" w:themeColor="text1"/>
                <w:sz w:val="24"/>
                <w:szCs w:val="24"/>
              </w:rPr>
              <w:lastRenderedPageBreak/>
              <w:t>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57424D50"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其他：无</w:t>
      </w:r>
    </w:p>
    <w:p w14:paraId="259CE4A9"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技术项（F2×A2）满分为60.0000分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7"/>
        <w:gridCol w:w="851"/>
        <w:gridCol w:w="847"/>
        <w:gridCol w:w="5371"/>
      </w:tblGrid>
      <w:tr w:rsidR="00156FC4" w:rsidRPr="00156FC4" w14:paraId="1AFF2E67" w14:textId="77777777" w:rsidTr="0064288E">
        <w:tc>
          <w:tcPr>
            <w:tcW w:w="1242" w:type="dxa"/>
          </w:tcPr>
          <w:p w14:paraId="0EFCEA3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项目</w:t>
            </w:r>
          </w:p>
        </w:tc>
        <w:tc>
          <w:tcPr>
            <w:tcW w:w="851" w:type="dxa"/>
          </w:tcPr>
          <w:p w14:paraId="17B2B42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分值</w:t>
            </w:r>
          </w:p>
        </w:tc>
        <w:tc>
          <w:tcPr>
            <w:tcW w:w="850" w:type="dxa"/>
          </w:tcPr>
          <w:p w14:paraId="3DB6D48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是否客观项</w:t>
            </w:r>
          </w:p>
        </w:tc>
        <w:tc>
          <w:tcPr>
            <w:tcW w:w="5404" w:type="dxa"/>
          </w:tcPr>
          <w:p w14:paraId="2A04F38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描述</w:t>
            </w:r>
          </w:p>
        </w:tc>
      </w:tr>
      <w:tr w:rsidR="00156FC4" w:rsidRPr="00156FC4" w14:paraId="0E615906" w14:textId="77777777" w:rsidTr="0064288E">
        <w:tc>
          <w:tcPr>
            <w:tcW w:w="1242" w:type="dxa"/>
          </w:tcPr>
          <w:p w14:paraId="4AA3ED4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1、技术响应情况1</w:t>
            </w:r>
          </w:p>
        </w:tc>
        <w:tc>
          <w:tcPr>
            <w:tcW w:w="851" w:type="dxa"/>
          </w:tcPr>
          <w:p w14:paraId="0DD277B1"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14.00</w:t>
            </w:r>
          </w:p>
        </w:tc>
        <w:tc>
          <w:tcPr>
            <w:tcW w:w="850" w:type="dxa"/>
          </w:tcPr>
          <w:p w14:paraId="5E466BE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404" w:type="dxa"/>
          </w:tcPr>
          <w:p w14:paraId="4EA7973A"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各投标人所投设备对第五章《招标内容及要求》二、技术和服务要求”的各项要求的响应、承诺情况，由评委进行评分，投标人所投产品的技术参数完全满足招标文件要求的得14分；其中，技术参数中注有“★”技术指标（共2项）为不允许负偏离的实质性要求，否则按无效投标处理；注有“▲”技术指标（共计7项，合计14分）每负偏离一项扣2分，正偏离不加分。注：招标文件中技术指标若有要求投标人提供相应佐证材料的，投标人未提供相应佐证材料或者投标人的响应承诺与其佐证材料不一致的，评标委员会将以不利于投标人的内容为准进行评审（负偏离）。</w:t>
            </w:r>
          </w:p>
        </w:tc>
      </w:tr>
      <w:tr w:rsidR="00156FC4" w:rsidRPr="00156FC4" w14:paraId="7D0775CD" w14:textId="77777777" w:rsidTr="0064288E">
        <w:tc>
          <w:tcPr>
            <w:tcW w:w="1242" w:type="dxa"/>
          </w:tcPr>
          <w:p w14:paraId="47A1038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2、技术响应情况2</w:t>
            </w:r>
          </w:p>
        </w:tc>
        <w:tc>
          <w:tcPr>
            <w:tcW w:w="851" w:type="dxa"/>
          </w:tcPr>
          <w:p w14:paraId="071270A0"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34.00</w:t>
            </w:r>
          </w:p>
        </w:tc>
        <w:tc>
          <w:tcPr>
            <w:tcW w:w="850" w:type="dxa"/>
          </w:tcPr>
          <w:p w14:paraId="69775E4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404" w:type="dxa"/>
          </w:tcPr>
          <w:p w14:paraId="23688D7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各投标人所投设备对第五章《招标内容及要求》二、技术和服务要求”的各项要求的响应、承诺情况，由评委进行评分，投标人所投产品的技术参数完全满足招标文件要求的得34分；其中，未标注“★”、“▲”的技术指标项（共计125项，合计34分）每负偏离一项扣0.272分，正偏离不加分。注：招标文件中技术指标若有要求投标人提供相应佐证材料的，投标人未提供相应佐证材料或者投标人的响应承诺与其佐证材料不一致的，评标委员会将以不利于投标人的内容为准进行评审（负偏离）。</w:t>
            </w:r>
          </w:p>
        </w:tc>
      </w:tr>
      <w:tr w:rsidR="00156FC4" w:rsidRPr="00156FC4" w14:paraId="7476C59F" w14:textId="77777777" w:rsidTr="0064288E">
        <w:tc>
          <w:tcPr>
            <w:tcW w:w="1242" w:type="dxa"/>
          </w:tcPr>
          <w:p w14:paraId="223F316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3、设计方案</w:t>
            </w:r>
          </w:p>
        </w:tc>
        <w:tc>
          <w:tcPr>
            <w:tcW w:w="851" w:type="dxa"/>
          </w:tcPr>
          <w:p w14:paraId="6D5841D1"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2.00</w:t>
            </w:r>
          </w:p>
        </w:tc>
        <w:tc>
          <w:tcPr>
            <w:tcW w:w="850" w:type="dxa"/>
          </w:tcPr>
          <w:p w14:paraId="6DE1EE9A"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否</w:t>
            </w:r>
          </w:p>
        </w:tc>
        <w:tc>
          <w:tcPr>
            <w:tcW w:w="5404" w:type="dxa"/>
          </w:tcPr>
          <w:p w14:paraId="0F8B7792" w14:textId="5B9F8DA5"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投标人结合采购需求，提供的设计方案说明【包括但不限于“多功能水池造波、造流、造风系统、多功能</w:t>
            </w:r>
            <w:r w:rsidR="002A43A9" w:rsidRPr="00156FC4">
              <w:rPr>
                <w:rFonts w:ascii="宋体" w:eastAsia="宋体" w:hAnsi="宋体" w:cs="仿宋_GB2312"/>
                <w:color w:val="000000" w:themeColor="text1"/>
                <w:sz w:val="24"/>
                <w:szCs w:val="24"/>
              </w:rPr>
              <w:t>多功能水池供回水系统</w:t>
            </w:r>
            <w:r w:rsidRPr="00156FC4">
              <w:rPr>
                <w:rFonts w:ascii="宋体" w:eastAsia="宋体" w:hAnsi="宋体" w:cs="仿宋_GB2312"/>
                <w:color w:val="000000" w:themeColor="text1"/>
                <w:sz w:val="24"/>
                <w:szCs w:val="24"/>
              </w:rPr>
              <w:t>、自动化测量平台、多功能水池量测系统（含配套量测设备）”的整体设计平面布局图、效果图、设计说明等】进行评分：</w:t>
            </w:r>
            <w:r w:rsidRPr="00156FC4">
              <w:rPr>
                <w:rFonts w:ascii="宋体" w:eastAsia="宋体" w:hAnsi="宋体" w:cs="仿宋_GB2312"/>
                <w:color w:val="000000" w:themeColor="text1"/>
                <w:sz w:val="24"/>
                <w:szCs w:val="24"/>
              </w:rPr>
              <w:lastRenderedPageBreak/>
              <w:t>（1）完整提供上述图样及设计说明、布局清晰合理、说明内容详细且能够适用于本项目的得2分；（2）完整提供上述图样及设计说明、但仅有纲要内容简略，未展开阐述的得1.7分；（3）提供图样及设计说明有缺漏或内容存在错误的得1.3分；（4）未提供的不得分。</w:t>
            </w:r>
          </w:p>
        </w:tc>
      </w:tr>
      <w:tr w:rsidR="00156FC4" w:rsidRPr="00156FC4" w14:paraId="3155230A" w14:textId="77777777" w:rsidTr="0064288E">
        <w:tc>
          <w:tcPr>
            <w:tcW w:w="1242" w:type="dxa"/>
          </w:tcPr>
          <w:p w14:paraId="0B885DB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4、质量保障措施</w:t>
            </w:r>
          </w:p>
        </w:tc>
        <w:tc>
          <w:tcPr>
            <w:tcW w:w="851" w:type="dxa"/>
          </w:tcPr>
          <w:p w14:paraId="097F561A"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2.00</w:t>
            </w:r>
          </w:p>
        </w:tc>
        <w:tc>
          <w:tcPr>
            <w:tcW w:w="850" w:type="dxa"/>
          </w:tcPr>
          <w:p w14:paraId="7516CE2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否</w:t>
            </w:r>
          </w:p>
        </w:tc>
        <w:tc>
          <w:tcPr>
            <w:tcW w:w="5404" w:type="dxa"/>
          </w:tcPr>
          <w:p w14:paraId="06EF9C8B"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投标人针对本项目提供的质量保障措施（包括但不限于项目质量管理保障体系、质量检测方案、施工现场质检人员安排、质量管理措施等）进行评分： （1）方案包含的要点齐全无缺漏项、内容与要点相符、内容完善且能够适用于本项目的得2分；（2）方案所包含的要点齐全、内容与要点相符，但仅有纲要内容简略，未展开阐述的得1.7分；（3）方案所包含的要点有缺漏的得1.3分；（4）未提供的不得分。</w:t>
            </w:r>
          </w:p>
        </w:tc>
      </w:tr>
      <w:tr w:rsidR="00156FC4" w:rsidRPr="00156FC4" w14:paraId="3D5EDDBE" w14:textId="77777777" w:rsidTr="0064288E">
        <w:tc>
          <w:tcPr>
            <w:tcW w:w="1242" w:type="dxa"/>
          </w:tcPr>
          <w:p w14:paraId="2A2E065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5、供货进度和安装保证措施</w:t>
            </w:r>
          </w:p>
        </w:tc>
        <w:tc>
          <w:tcPr>
            <w:tcW w:w="851" w:type="dxa"/>
          </w:tcPr>
          <w:p w14:paraId="42B6B517"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2.00</w:t>
            </w:r>
          </w:p>
        </w:tc>
        <w:tc>
          <w:tcPr>
            <w:tcW w:w="850" w:type="dxa"/>
          </w:tcPr>
          <w:p w14:paraId="764DF9A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否</w:t>
            </w:r>
          </w:p>
        </w:tc>
        <w:tc>
          <w:tcPr>
            <w:tcW w:w="5404" w:type="dxa"/>
          </w:tcPr>
          <w:p w14:paraId="286ECA9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结合项目采购需求，制定供货进度和安装保证措施（包括但不限于供货进度计划和安排，重要节点的应对方案、安装进度、施工进度等）进行评分：（1）方案包含的要点齐全无缺漏项、内容与要点相符、内容完善且能够适用于本项目的得2分；（2）方案所包含的要点齐全、内容与要点相符，但仅有纲要内容简略，未展开阐述的得1.7分；（3）方案所包含的要点有缺漏的得1.3分；（4）未提供的不得分。</w:t>
            </w:r>
          </w:p>
        </w:tc>
      </w:tr>
      <w:tr w:rsidR="00156FC4" w:rsidRPr="00156FC4" w14:paraId="6F1B105F" w14:textId="77777777" w:rsidTr="0064288E">
        <w:tc>
          <w:tcPr>
            <w:tcW w:w="1242" w:type="dxa"/>
          </w:tcPr>
          <w:p w14:paraId="7B6DA88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6、功能展示1</w:t>
            </w:r>
          </w:p>
        </w:tc>
        <w:tc>
          <w:tcPr>
            <w:tcW w:w="851" w:type="dxa"/>
          </w:tcPr>
          <w:p w14:paraId="38E7091A"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3.00</w:t>
            </w:r>
          </w:p>
        </w:tc>
        <w:tc>
          <w:tcPr>
            <w:tcW w:w="850" w:type="dxa"/>
          </w:tcPr>
          <w:p w14:paraId="1254FDF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404" w:type="dxa"/>
          </w:tcPr>
          <w:p w14:paraId="61A0C10E"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投标人所投三维水动力、水质二次开发和系统集成仿真系统具备以下功能： 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包含水动力模拟、波浪、水流、泥沙、建筑物，各模块之间完全在线动态耦合；2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可以实现海洋、近海、河口及海岸水动力仿真模拟功能；3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泥沙基本水力特性及泥沙运动仿真功能；波浪、水流、泥沙、建</w:t>
            </w:r>
            <w:proofErr w:type="gramStart"/>
            <w:r w:rsidRPr="00156FC4">
              <w:rPr>
                <w:rFonts w:ascii="宋体" w:eastAsia="宋体" w:hAnsi="宋体" w:cs="仿宋_GB2312"/>
                <w:color w:val="000000" w:themeColor="text1"/>
                <w:sz w:val="24"/>
                <w:szCs w:val="24"/>
              </w:rPr>
              <w:t>筑</w:t>
            </w:r>
            <w:proofErr w:type="gramEnd"/>
            <w:r w:rsidRPr="00156FC4">
              <w:rPr>
                <w:rFonts w:ascii="宋体" w:eastAsia="宋体" w:hAnsi="宋体" w:cs="仿宋_GB2312"/>
                <w:color w:val="000000" w:themeColor="text1"/>
                <w:sz w:val="24"/>
                <w:szCs w:val="24"/>
              </w:rPr>
              <w:t>物相互作用应用功能；海岸河口演变及治理，海岸动力地貌、海岸生态与环境及海岸防护仿真功能。满足一项得1分，满分3分。须提供功能截图，未提供的不得分。</w:t>
            </w:r>
          </w:p>
        </w:tc>
      </w:tr>
      <w:tr w:rsidR="00156FC4" w:rsidRPr="00156FC4" w14:paraId="39DDBAE5" w14:textId="77777777" w:rsidTr="0064288E">
        <w:tc>
          <w:tcPr>
            <w:tcW w:w="1242" w:type="dxa"/>
          </w:tcPr>
          <w:p w14:paraId="7C5007F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7、功能展示2</w:t>
            </w:r>
          </w:p>
        </w:tc>
        <w:tc>
          <w:tcPr>
            <w:tcW w:w="851" w:type="dxa"/>
          </w:tcPr>
          <w:p w14:paraId="254F824D"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3.00</w:t>
            </w:r>
          </w:p>
        </w:tc>
        <w:tc>
          <w:tcPr>
            <w:tcW w:w="850" w:type="dxa"/>
          </w:tcPr>
          <w:p w14:paraId="7646948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404" w:type="dxa"/>
          </w:tcPr>
          <w:p w14:paraId="0CBC964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所投“多功能水池量测系统”具备多物理场仿真和优化设计功能及优化分析功能，并具备以下功能：①多物理场仿真和优化设计功能，中文显示面板；集结构、热、流体分析于一体，可进行从建模、网格划分、边界施加、求解及后处理等的全过程仿真，高度集成化的流体力有限元分析分析平台，无需多界面转换数据。可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流</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力精细化验证的高端仿真需求；②优化分析：可在拓</w:t>
            </w:r>
            <w:proofErr w:type="gramStart"/>
            <w:r w:rsidRPr="00156FC4">
              <w:rPr>
                <w:rFonts w:ascii="宋体" w:eastAsia="宋体" w:hAnsi="宋体" w:cs="仿宋_GB2312"/>
                <w:color w:val="000000" w:themeColor="text1"/>
                <w:sz w:val="24"/>
                <w:szCs w:val="24"/>
              </w:rPr>
              <w:t>扑优化中考</w:t>
            </w:r>
            <w:proofErr w:type="gramEnd"/>
            <w:r w:rsidRPr="00156FC4">
              <w:rPr>
                <w:rFonts w:ascii="宋体" w:eastAsia="宋体" w:hAnsi="宋体" w:cs="仿宋_GB2312"/>
                <w:color w:val="000000" w:themeColor="text1"/>
                <w:sz w:val="24"/>
                <w:szCs w:val="24"/>
              </w:rPr>
              <w:t>虑产品制造条件的分析功能；定义设计区域和非设计区域；查看拓</w:t>
            </w:r>
            <w:proofErr w:type="gramStart"/>
            <w:r w:rsidRPr="00156FC4">
              <w:rPr>
                <w:rFonts w:ascii="宋体" w:eastAsia="宋体" w:hAnsi="宋体" w:cs="仿宋_GB2312"/>
                <w:color w:val="000000" w:themeColor="text1"/>
                <w:sz w:val="24"/>
                <w:szCs w:val="24"/>
              </w:rPr>
              <w:t>扑优</w:t>
            </w:r>
            <w:proofErr w:type="gramEnd"/>
            <w:r w:rsidRPr="00156FC4">
              <w:rPr>
                <w:rFonts w:ascii="宋体" w:eastAsia="宋体" w:hAnsi="宋体" w:cs="仿宋_GB2312"/>
                <w:color w:val="000000" w:themeColor="text1"/>
                <w:sz w:val="24"/>
                <w:szCs w:val="24"/>
              </w:rPr>
              <w:t>化结构，导出拓扑优化</w:t>
            </w:r>
            <w:r w:rsidRPr="00156FC4">
              <w:rPr>
                <w:rFonts w:ascii="宋体" w:eastAsia="宋体" w:hAnsi="宋体" w:cs="仿宋_GB2312"/>
                <w:color w:val="000000" w:themeColor="text1"/>
                <w:sz w:val="24"/>
                <w:szCs w:val="24"/>
              </w:rPr>
              <w:lastRenderedPageBreak/>
              <w:t>模型；提供基</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线性静力的拓扑优化(最小柔顺度和最小体积)、基于模态分析的拓扑优化(最大特征值和最小体积)；基</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频响响应分析的拓扑优化分析(最小柔顺度和最小体积)；提供位移、应力、体积、特征值等约束条件；试验方法：拉丁超立方设计法、正交阵列、完全因子设计、中心复合材料设计；各变量之间的相关性分析；近似模型：多项式回归模型、Kriging模型。上述功能满足一项得1.5分，满分3分。须提供功能截图，未提供的不得分。</w:t>
            </w:r>
          </w:p>
        </w:tc>
      </w:tr>
    </w:tbl>
    <w:p w14:paraId="0A57B744" w14:textId="77777777" w:rsidR="00CC01BE" w:rsidRPr="00156FC4" w:rsidRDefault="00000000" w:rsidP="0064288E">
      <w:pPr>
        <w:pStyle w:val="null3"/>
        <w:spacing w:line="360" w:lineRule="auto"/>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商务项（F3×A3）满分为10.0000分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8"/>
        <w:gridCol w:w="990"/>
        <w:gridCol w:w="848"/>
        <w:gridCol w:w="5090"/>
      </w:tblGrid>
      <w:tr w:rsidR="00156FC4" w:rsidRPr="00156FC4" w14:paraId="1C15B59E" w14:textId="77777777" w:rsidTr="0064288E">
        <w:tc>
          <w:tcPr>
            <w:tcW w:w="1384" w:type="dxa"/>
          </w:tcPr>
          <w:p w14:paraId="621E578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项目</w:t>
            </w:r>
          </w:p>
        </w:tc>
        <w:tc>
          <w:tcPr>
            <w:tcW w:w="992" w:type="dxa"/>
          </w:tcPr>
          <w:p w14:paraId="4111069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分值</w:t>
            </w:r>
          </w:p>
        </w:tc>
        <w:tc>
          <w:tcPr>
            <w:tcW w:w="851" w:type="dxa"/>
          </w:tcPr>
          <w:p w14:paraId="45360D2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是否客观项</w:t>
            </w:r>
          </w:p>
        </w:tc>
        <w:tc>
          <w:tcPr>
            <w:tcW w:w="5120" w:type="dxa"/>
          </w:tcPr>
          <w:p w14:paraId="45A312D1"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描述</w:t>
            </w:r>
          </w:p>
        </w:tc>
      </w:tr>
      <w:tr w:rsidR="00156FC4" w:rsidRPr="00156FC4" w14:paraId="0D626564" w14:textId="77777777" w:rsidTr="0064288E">
        <w:tc>
          <w:tcPr>
            <w:tcW w:w="1384" w:type="dxa"/>
          </w:tcPr>
          <w:p w14:paraId="07E5322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1、业绩</w:t>
            </w:r>
          </w:p>
        </w:tc>
        <w:tc>
          <w:tcPr>
            <w:tcW w:w="992" w:type="dxa"/>
          </w:tcPr>
          <w:p w14:paraId="7EC123FB"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3.00</w:t>
            </w:r>
          </w:p>
        </w:tc>
        <w:tc>
          <w:tcPr>
            <w:tcW w:w="851" w:type="dxa"/>
          </w:tcPr>
          <w:p w14:paraId="528E480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120" w:type="dxa"/>
          </w:tcPr>
          <w:p w14:paraId="376DE12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自2020年1月1日以来（日期以验收报告为准）在国内所完成的同类项目业绩情况由评委进行评分：提供一份业绩得1分，满分3分。投标人须提供该项目的中标/成交公告【提供相关网站中标/成交公告的下载网页(或截图并注明网址)】、中标/成交通知书、采购合同（或与业主单位签订正式合同协议书）以及能够证明该项目已经采购人验收合格的相关证明文件复印件（原件备查），未提供或提供不全的不得分。</w:t>
            </w:r>
          </w:p>
        </w:tc>
      </w:tr>
      <w:tr w:rsidR="00156FC4" w:rsidRPr="00156FC4" w14:paraId="2D36B286" w14:textId="77777777" w:rsidTr="0064288E">
        <w:tc>
          <w:tcPr>
            <w:tcW w:w="1384" w:type="dxa"/>
          </w:tcPr>
          <w:p w14:paraId="12D85BD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2、项目实施技术保障1</w:t>
            </w:r>
          </w:p>
        </w:tc>
        <w:tc>
          <w:tcPr>
            <w:tcW w:w="992" w:type="dxa"/>
          </w:tcPr>
          <w:p w14:paraId="1148D90C"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1.00</w:t>
            </w:r>
          </w:p>
        </w:tc>
        <w:tc>
          <w:tcPr>
            <w:tcW w:w="851" w:type="dxa"/>
          </w:tcPr>
          <w:p w14:paraId="32BB57D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120" w:type="dxa"/>
          </w:tcPr>
          <w:p w14:paraId="5825623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投标人拟派驻本项目的项目负责人具备水利类或机电设备类相关专业高级及以上职称证书的得1分。须提供人员证书，未提供或提供不全的本项不得分。</w:t>
            </w:r>
          </w:p>
        </w:tc>
      </w:tr>
      <w:tr w:rsidR="00156FC4" w:rsidRPr="00156FC4" w14:paraId="3DEF31E3" w14:textId="77777777" w:rsidTr="0064288E">
        <w:tc>
          <w:tcPr>
            <w:tcW w:w="1384" w:type="dxa"/>
          </w:tcPr>
          <w:p w14:paraId="266B9BE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3、项目实施技术保障2</w:t>
            </w:r>
          </w:p>
        </w:tc>
        <w:tc>
          <w:tcPr>
            <w:tcW w:w="992" w:type="dxa"/>
          </w:tcPr>
          <w:p w14:paraId="0948522C"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3.00</w:t>
            </w:r>
          </w:p>
        </w:tc>
        <w:tc>
          <w:tcPr>
            <w:tcW w:w="851" w:type="dxa"/>
          </w:tcPr>
          <w:p w14:paraId="36851B6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w:t>
            </w:r>
          </w:p>
        </w:tc>
        <w:tc>
          <w:tcPr>
            <w:tcW w:w="5120" w:type="dxa"/>
          </w:tcPr>
          <w:p w14:paraId="2B78375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投标人拟派驻本项目的项目负责人具有同类项目经验的，提供一份项目经验得1.5分，满分3分。须提供项目负责人参与的同类项目合同复印件，未提供或提供不全的本项不得分。</w:t>
            </w:r>
          </w:p>
        </w:tc>
      </w:tr>
      <w:tr w:rsidR="00156FC4" w:rsidRPr="00156FC4" w14:paraId="2F50B703" w14:textId="77777777" w:rsidTr="0064288E">
        <w:tc>
          <w:tcPr>
            <w:tcW w:w="1384" w:type="dxa"/>
          </w:tcPr>
          <w:p w14:paraId="1C5996E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4、培训方案</w:t>
            </w:r>
          </w:p>
        </w:tc>
        <w:tc>
          <w:tcPr>
            <w:tcW w:w="992" w:type="dxa"/>
          </w:tcPr>
          <w:p w14:paraId="33FFC42F" w14:textId="77777777" w:rsidR="00CC01BE" w:rsidRPr="00156FC4" w:rsidRDefault="00000000" w:rsidP="0064288E">
            <w:pPr>
              <w:pStyle w:val="null3"/>
              <w:spacing w:line="240" w:lineRule="atLeast"/>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3.00</w:t>
            </w:r>
          </w:p>
        </w:tc>
        <w:tc>
          <w:tcPr>
            <w:tcW w:w="851" w:type="dxa"/>
          </w:tcPr>
          <w:p w14:paraId="761620D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否</w:t>
            </w:r>
          </w:p>
        </w:tc>
        <w:tc>
          <w:tcPr>
            <w:tcW w:w="5120" w:type="dxa"/>
          </w:tcPr>
          <w:p w14:paraId="49F74CF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投标人提供的培训方案（包括但不限于：培训内容、时间计划安排、设备使用、保养、故障排查处理等）进行评分：（1）方案包含的要点齐全无缺漏项、内容与要点相符、内容完善且能够适用于本项目的得3分；（2）方案所包含的要点齐全、内容与要点相符，但仅有纲要内容简略，未展开阐述的得2.7分；（3）方案所包含的要点有缺漏的得2.3分；（4）未提供的不得分。</w:t>
            </w:r>
          </w:p>
        </w:tc>
      </w:tr>
    </w:tbl>
    <w:p w14:paraId="4689BDA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※除本章第6.3条第（3）款规定情形和落实政府采购政策需进行的价格扣除情形外，不能对投标人的投标报价进行任何调整。</w:t>
      </w:r>
    </w:p>
    <w:p w14:paraId="2D3DF8DA"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（3）中标候选人排列规则顺序如下：</w:t>
      </w:r>
    </w:p>
    <w:p w14:paraId="3D8091B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a.按照评标总得分（FA）由高到低顺序排列。</w:t>
      </w:r>
    </w:p>
    <w:p w14:paraId="08632779"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b.评标总得分（FA）相同的，按照评标价（即价格扣除后的投标报价）由低到高顺序排列。</w:t>
      </w:r>
    </w:p>
    <w:p w14:paraId="5EEE0873"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c.评标总得分（FA）且评标价（即价格扣除后的投标报价）相同的并列。</w:t>
      </w:r>
    </w:p>
    <w:p w14:paraId="6CC7062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8、其他规定</w:t>
      </w:r>
    </w:p>
    <w:p w14:paraId="2A441954"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8.1评标应全程保密且不得透露给任一投标人或与评标工作无关的人员。</w:t>
      </w:r>
    </w:p>
    <w:p w14:paraId="118C7B78"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8.2评标将进行全程实时录音录像，录音录像资料随采购文件一并存档。</w:t>
      </w:r>
    </w:p>
    <w:p w14:paraId="556956CD"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8.3若投标人有任何试图干扰具体评标事务，影响评标委员会独立履行职责的行为，其投标无效且不予退还投标保证金或通过投标保函进行索赔。情节严重的，由财政部门列入不良行为记录。</w:t>
      </w:r>
    </w:p>
    <w:p w14:paraId="4533D6C1"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8.4其他：</w:t>
      </w:r>
    </w:p>
    <w:p w14:paraId="70C2939C" w14:textId="77777777" w:rsidR="00CC01BE" w:rsidRPr="00156FC4" w:rsidRDefault="00000000" w:rsidP="0064288E">
      <w:pPr>
        <w:pStyle w:val="null3"/>
        <w:spacing w:line="360" w:lineRule="auto"/>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w:t>
      </w:r>
    </w:p>
    <w:p w14:paraId="73A5BE48"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3881BEAD" w14:textId="77777777" w:rsidR="00CC01BE" w:rsidRPr="00156FC4" w:rsidRDefault="00000000" w:rsidP="0064288E">
      <w:pPr>
        <w:pStyle w:val="null3"/>
        <w:spacing w:line="360" w:lineRule="auto"/>
        <w:jc w:val="center"/>
        <w:outlineLvl w:val="1"/>
        <w:rPr>
          <w:rFonts w:hint="default"/>
          <w:color w:val="000000" w:themeColor="text1"/>
          <w:sz w:val="32"/>
          <w:szCs w:val="32"/>
        </w:rPr>
      </w:pPr>
      <w:r w:rsidRPr="00156FC4">
        <w:rPr>
          <w:rFonts w:ascii="仿宋_GB2312" w:eastAsia="仿宋_GB2312" w:hAnsi="仿宋_GB2312" w:cs="仿宋_GB2312"/>
          <w:b/>
          <w:color w:val="000000" w:themeColor="text1"/>
          <w:sz w:val="32"/>
          <w:szCs w:val="32"/>
        </w:rPr>
        <w:lastRenderedPageBreak/>
        <w:t>第五章 招标内容及要求</w:t>
      </w:r>
    </w:p>
    <w:p w14:paraId="647CC9B0" w14:textId="77777777" w:rsidR="00CC01BE" w:rsidRPr="00156FC4" w:rsidRDefault="00000000" w:rsidP="0064288E">
      <w:pPr>
        <w:pStyle w:val="null3"/>
        <w:spacing w:line="360" w:lineRule="auto"/>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一、项目概况（采购标的）</w:t>
      </w:r>
    </w:p>
    <w:p w14:paraId="225252C9"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1、本项目为福建理工大学多功能水池实验室设备采购项目。</w:t>
      </w:r>
      <w:proofErr w:type="gramStart"/>
      <w:r w:rsidRPr="00156FC4">
        <w:rPr>
          <w:rFonts w:ascii="宋体" w:eastAsia="宋体" w:hAnsi="宋体" w:cs="仿宋_GB2312"/>
          <w:color w:val="000000" w:themeColor="text1"/>
          <w:sz w:val="24"/>
          <w:szCs w:val="24"/>
        </w:rPr>
        <w:t>采用</w:t>
      </w:r>
      <w:proofErr w:type="gramEnd"/>
      <w:r w:rsidRPr="00156FC4">
        <w:rPr>
          <w:rFonts w:ascii="宋体" w:eastAsia="宋体" w:hAnsi="宋体" w:cs="仿宋_GB2312"/>
          <w:color w:val="000000" w:themeColor="text1"/>
          <w:sz w:val="24"/>
          <w:szCs w:val="24"/>
        </w:rPr>
        <w:t>综合评分法确定中标候选人。投标人及所投产品应满足下述要求：</w:t>
      </w:r>
    </w:p>
    <w:p w14:paraId="4B3EA76F"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投标人所投货物为生产厂家的正规合格产品，所有货物均为全新原厂原包装（未经使用和非展览会展示样品设备，外观无刮、碰痕迹，并有下列明显标记：名称、品牌、型号、制造商标识、产地、出厂日期、出厂序列号等），不接受改装改配产品。货物的制造标准及技术规范等有关资料必须符合国家相关标准、规范要求。货物的电气、设备仪表应符合国家相关规定，噪音方面符合国家相关标准，货物质量达到设计要求，安装调试各项指标符合技术参数要求。</w:t>
      </w:r>
    </w:p>
    <w:p w14:paraId="3DAA32E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投标人应按正规销售渠道供货，保证采购人能享受原厂或原厂认可的售后维修机构的售后服务。投标人所提供的服务应符合国家相关法律法规。投标人提供的产品中如有配套使用的相关软件，必须是正版的、合法的。</w:t>
      </w:r>
    </w:p>
    <w:p w14:paraId="457093A0"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统一以人民币报价。投标人应包括货物所涉及的有关项目的所有费用进行报价，包括货物采购、制造、备件、工具、技术资料、税金、保险、包装、劳务、运输、装卸、管理、安装【包含因投标人提供设备所需安装要求而产生的用电、用水、用气等场地改造费用（含人工、材料（含电缆线、二级配电箱、桥架、水管、气管等）等费用）】、调试、检验、验收、培训、保修、技术资料、风险费、总承包服务费等一切相关费用和所有根据合同或其它原因应由中标人支付的费用以及可以合理推断的责任和义务。</w:t>
      </w:r>
    </w:p>
    <w:p w14:paraId="0ADC3FB0"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3.投标人务必仔细阅读招标文件中所规定的，其中包括技术规格在内的所有细则。</w:t>
      </w:r>
    </w:p>
    <w:p w14:paraId="3E83FF41" w14:textId="77777777" w:rsidR="00CC01BE" w:rsidRPr="00156FC4" w:rsidRDefault="00000000" w:rsidP="0064288E">
      <w:pPr>
        <w:pStyle w:val="null3"/>
        <w:spacing w:line="360" w:lineRule="auto"/>
        <w:ind w:firstLine="482"/>
        <w:jc w:val="both"/>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4.本项目为货物类采购项目，本项目核心产品为“双向贯流泵系统”。若有多家投标人用同一品牌的产品参加本项目投标的，按第四章资格审查与评标中第6.4项号中的规定执行。</w:t>
      </w:r>
    </w:p>
    <w:p w14:paraId="68E442EB" w14:textId="77777777" w:rsidR="00CC01BE" w:rsidRPr="00156FC4" w:rsidRDefault="00000000" w:rsidP="0064288E">
      <w:pPr>
        <w:pStyle w:val="null3"/>
        <w:spacing w:line="360" w:lineRule="auto"/>
        <w:ind w:firstLine="482"/>
        <w:jc w:val="both"/>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5.“一、项目概况”项下为告知性内容，投标人无需响应但必须遵循，请各投标人务必仔细阅读、遵守本项下所有细则。</w:t>
      </w:r>
    </w:p>
    <w:p w14:paraId="17E81734" w14:textId="77777777" w:rsidR="00CC01BE" w:rsidRPr="00156FC4" w:rsidRDefault="00000000" w:rsidP="0064288E">
      <w:pPr>
        <w:pStyle w:val="null3"/>
        <w:spacing w:line="360" w:lineRule="auto"/>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二、技术和服务要求（以“★”标示的内容为不允许负偏离的实质性要求）</w:t>
      </w:r>
    </w:p>
    <w:p w14:paraId="3DCED399"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（一）多功能实验水池系统建设目标及功能要求</w:t>
      </w:r>
    </w:p>
    <w:p w14:paraId="429866C7" w14:textId="025F8D4F" w:rsidR="00CC01BE" w:rsidRPr="00156FC4" w:rsidRDefault="00000000" w:rsidP="0064288E">
      <w:pPr>
        <w:pStyle w:val="null3"/>
        <w:spacing w:line="360" w:lineRule="auto"/>
        <w:ind w:firstLine="482"/>
        <w:rPr>
          <w:rFonts w:ascii="宋体" w:eastAsia="宋体" w:hAnsi="宋体"/>
          <w:color w:val="000000" w:themeColor="text1"/>
          <w:sz w:val="24"/>
          <w:szCs w:val="24"/>
          <w:lang w:eastAsia="zh-CN"/>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指标项1）</w:t>
      </w:r>
      <w:r w:rsidRPr="00156FC4">
        <w:rPr>
          <w:rFonts w:ascii="宋体" w:eastAsia="宋体" w:hAnsi="宋体" w:cs="仿宋_GB2312"/>
          <w:color w:val="000000" w:themeColor="text1"/>
          <w:sz w:val="24"/>
          <w:szCs w:val="24"/>
        </w:rPr>
        <w:t>1、</w:t>
      </w:r>
      <w:bookmarkStart w:id="1" w:name="_Hlk214563386"/>
      <w:r w:rsidRPr="00156FC4">
        <w:rPr>
          <w:rFonts w:ascii="宋体" w:eastAsia="宋体" w:hAnsi="宋体" w:cs="仿宋_GB2312"/>
          <w:color w:val="000000" w:themeColor="text1"/>
          <w:sz w:val="24"/>
          <w:szCs w:val="24"/>
        </w:rPr>
        <w:t>功能水池实验室设备主要用于学校的科研及教学工作，可用于风-浪-流等海洋环境模拟，具备水面造波、双向造流、造风、消波等功能。</w:t>
      </w:r>
      <w:bookmarkEnd w:id="1"/>
      <w:r w:rsidRPr="00156FC4">
        <w:rPr>
          <w:rFonts w:ascii="宋体" w:eastAsia="宋体" w:hAnsi="宋体" w:cs="仿宋_GB2312"/>
          <w:color w:val="000000" w:themeColor="text1"/>
          <w:sz w:val="24"/>
          <w:szCs w:val="24"/>
        </w:rPr>
        <w:t>由</w:t>
      </w:r>
      <w:bookmarkStart w:id="2" w:name="_Hlk214563366"/>
      <w:proofErr w:type="gramStart"/>
      <w:r w:rsidR="002A43A9" w:rsidRPr="00156FC4">
        <w:rPr>
          <w:rFonts w:ascii="宋体" w:eastAsia="宋体" w:hAnsi="宋体" w:cs="仿宋_GB2312"/>
          <w:color w:val="000000" w:themeColor="text1"/>
          <w:sz w:val="24"/>
          <w:szCs w:val="24"/>
        </w:rPr>
        <w:t>造波系</w:t>
      </w:r>
      <w:proofErr w:type="gramEnd"/>
      <w:r w:rsidR="002A43A9" w:rsidRPr="00156FC4">
        <w:rPr>
          <w:rFonts w:ascii="宋体" w:eastAsia="宋体" w:hAnsi="宋体" w:cs="仿宋_GB2312"/>
          <w:color w:val="000000" w:themeColor="text1"/>
          <w:sz w:val="24"/>
          <w:szCs w:val="24"/>
        </w:rPr>
        <w:t>统及推板式造波机</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双向贯流泵系统</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多功能水池造风系统</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多功能水池供回水系统</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行走测量台车及自动化量测系统</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多功能水池智慧网络模块</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多功能水池量测系统</w:t>
      </w:r>
      <w:r w:rsidRPr="00156FC4">
        <w:rPr>
          <w:rFonts w:ascii="宋体" w:eastAsia="宋体" w:hAnsi="宋体" w:cs="仿宋_GB2312"/>
          <w:color w:val="000000" w:themeColor="text1"/>
          <w:sz w:val="24"/>
          <w:szCs w:val="24"/>
        </w:rPr>
        <w:t>、</w:t>
      </w:r>
      <w:r w:rsidR="002A43A9" w:rsidRPr="00156FC4">
        <w:rPr>
          <w:rFonts w:ascii="宋体" w:eastAsia="宋体" w:hAnsi="宋体" w:cs="仿宋_GB2312"/>
          <w:color w:val="000000" w:themeColor="text1"/>
          <w:sz w:val="24"/>
          <w:szCs w:val="24"/>
        </w:rPr>
        <w:t>多功能水池天车起重系统</w:t>
      </w:r>
      <w:r w:rsidRPr="00156FC4">
        <w:rPr>
          <w:rFonts w:ascii="宋体" w:eastAsia="宋体" w:hAnsi="宋体" w:cs="仿宋_GB2312"/>
          <w:color w:val="000000" w:themeColor="text1"/>
          <w:sz w:val="24"/>
          <w:szCs w:val="24"/>
        </w:rPr>
        <w:t>等组成</w:t>
      </w:r>
      <w:bookmarkEnd w:id="2"/>
      <w:r w:rsidRPr="00156FC4">
        <w:rPr>
          <w:rFonts w:ascii="宋体" w:eastAsia="宋体" w:hAnsi="宋体" w:cs="仿宋_GB2312"/>
          <w:color w:val="000000" w:themeColor="text1"/>
          <w:sz w:val="24"/>
          <w:szCs w:val="24"/>
        </w:rPr>
        <w:t>。水池试验区域尺寸为：≥51.7m*4.0m*2.6m(长*宽*高)，试验水深:1.4-2.2m。</w:t>
      </w:r>
    </w:p>
    <w:p w14:paraId="6BABC418" w14:textId="77777777" w:rsidR="00CC01BE" w:rsidRPr="00156FC4" w:rsidRDefault="00000000" w:rsidP="0064288E">
      <w:pPr>
        <w:pStyle w:val="null3"/>
        <w:spacing w:line="360" w:lineRule="auto"/>
        <w:ind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w:t>
      </w:r>
      <w:r w:rsidRPr="00156FC4">
        <w:rPr>
          <w:rFonts w:ascii="宋体" w:eastAsia="宋体" w:hAnsi="宋体" w:cs="仿宋_GB2312"/>
          <w:color w:val="000000" w:themeColor="text1"/>
          <w:sz w:val="24"/>
          <w:szCs w:val="24"/>
        </w:rPr>
        <w:t>2、其他要求：</w:t>
      </w:r>
    </w:p>
    <w:p w14:paraId="378ECAD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本次采购多功能水池实验室设备，用于开展风、浪、流和泥沙的基础理论及工程应用等各项水利科学实验方面的研究，为水利工程、港口工程和海洋工程建筑物上波浪作用的研究及相关的工程设计与科研提供实验平台。同时，也为海洋、土木、港口工程及相关学科教学中关于风浪流的特性提供教学演示基地。</w:t>
      </w:r>
    </w:p>
    <w:p w14:paraId="7C07CF1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中标后须委派一名项目负责人驻场进行现场管理。投标人应充分了解本项目技术功能参数要求及安装现场的周围环境等现有情况，包括但不限于设备安装位置、功能分布、安装施工配套、周围环境、道路、交通、设备安装场地要求等。</w:t>
      </w:r>
      <w:r w:rsidRPr="00156FC4">
        <w:rPr>
          <w:rFonts w:ascii="宋体" w:eastAsia="宋体" w:hAnsi="宋体" w:cs="仿宋_GB2312"/>
          <w:b/>
          <w:color w:val="000000" w:themeColor="text1"/>
          <w:sz w:val="24"/>
          <w:szCs w:val="24"/>
        </w:rPr>
        <w:t>须提供承诺函（格式自拟）、项目负责人名单、身份证复印件及投标截止前六个月内（不含投标截止当月）任意一个月投标人为其缴交的社会保险证明材料。</w:t>
      </w:r>
    </w:p>
    <w:p w14:paraId="52A0F91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本项目多功能水池实验室位于福建理工大学旗山校区南校区，位置详见附件平面图。投标人应结合本项目现有土建情况，提出能满足本次多功能水池实验室建设过程中的机械系统安装、电力系统安装等土建的基础条件，并在土建施工阶段予以技术支持和配合。</w:t>
      </w:r>
    </w:p>
    <w:p w14:paraId="04814094" w14:textId="77777777" w:rsidR="00CC01BE" w:rsidRPr="00156FC4" w:rsidRDefault="00000000" w:rsidP="0064288E">
      <w:pPr>
        <w:pStyle w:val="null3"/>
        <w:spacing w:line="360" w:lineRule="auto"/>
        <w:ind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（二）详细技术功能参数要求</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749"/>
        <w:gridCol w:w="1219"/>
        <w:gridCol w:w="836"/>
        <w:gridCol w:w="5492"/>
      </w:tblGrid>
      <w:tr w:rsidR="00156FC4" w:rsidRPr="00156FC4" w14:paraId="4DC63F22" w14:textId="77777777">
        <w:tc>
          <w:tcPr>
            <w:tcW w:w="74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6D9710FB"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序号</w:t>
            </w:r>
          </w:p>
        </w:tc>
        <w:tc>
          <w:tcPr>
            <w:tcW w:w="1220"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7735542"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设备名称</w:t>
            </w:r>
          </w:p>
        </w:tc>
        <w:tc>
          <w:tcPr>
            <w:tcW w:w="837"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E9AAA5A"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数量</w:t>
            </w:r>
          </w:p>
        </w:tc>
        <w:tc>
          <w:tcPr>
            <w:tcW w:w="5498"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E8635AF"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技术参数</w:t>
            </w:r>
          </w:p>
        </w:tc>
      </w:tr>
      <w:tr w:rsidR="00156FC4" w:rsidRPr="00156FC4" w14:paraId="4F139EBE"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4970DCE8"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9D79D28"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造波系</w:t>
            </w:r>
            <w:proofErr w:type="gramEnd"/>
            <w:r w:rsidRPr="00156FC4">
              <w:rPr>
                <w:rFonts w:ascii="宋体" w:eastAsia="宋体" w:hAnsi="宋体" w:cs="仿宋_GB2312"/>
                <w:color w:val="000000" w:themeColor="text1"/>
                <w:sz w:val="24"/>
                <w:szCs w:val="24"/>
              </w:rPr>
              <w:t>统及推板式造波机</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FB4B816"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306F27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w:t>
            </w:r>
            <w:proofErr w:type="gramStart"/>
            <w:r w:rsidRPr="00156FC4">
              <w:rPr>
                <w:rFonts w:ascii="宋体" w:eastAsia="宋体" w:hAnsi="宋体" w:cs="仿宋_GB2312"/>
                <w:b/>
                <w:color w:val="000000" w:themeColor="text1"/>
                <w:sz w:val="24"/>
                <w:szCs w:val="24"/>
              </w:rPr>
              <w:t>造波系</w:t>
            </w:r>
            <w:proofErr w:type="gramEnd"/>
            <w:r w:rsidRPr="00156FC4">
              <w:rPr>
                <w:rFonts w:ascii="宋体" w:eastAsia="宋体" w:hAnsi="宋体" w:cs="仿宋_GB2312"/>
                <w:b/>
                <w:color w:val="000000" w:themeColor="text1"/>
                <w:sz w:val="24"/>
                <w:szCs w:val="24"/>
              </w:rPr>
              <w:t>统概况</w:t>
            </w:r>
          </w:p>
          <w:p w14:paraId="7C8FB9B4" w14:textId="06CC8EC4"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造波形式：推板式，</w:t>
            </w:r>
            <w:proofErr w:type="gramStart"/>
            <w:r w:rsidRPr="00156FC4">
              <w:rPr>
                <w:rFonts w:ascii="宋体" w:eastAsia="宋体" w:hAnsi="宋体" w:cs="仿宋_GB2312"/>
                <w:color w:val="000000" w:themeColor="text1"/>
                <w:sz w:val="24"/>
                <w:szCs w:val="24"/>
              </w:rPr>
              <w:t>造波</w:t>
            </w:r>
            <w:proofErr w:type="gramEnd"/>
            <w:r w:rsidRPr="00156FC4">
              <w:rPr>
                <w:rFonts w:ascii="宋体" w:eastAsia="宋体" w:hAnsi="宋体" w:cs="仿宋_GB2312"/>
                <w:color w:val="000000" w:themeColor="text1"/>
                <w:sz w:val="24"/>
                <w:szCs w:val="24"/>
              </w:rPr>
              <w:t>宽度≥4m，数量：1套(不少</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5台)，造波</w:t>
            </w:r>
            <w:proofErr w:type="gramStart"/>
            <w:r w:rsidRPr="00156FC4">
              <w:rPr>
                <w:rFonts w:ascii="宋体" w:eastAsia="宋体" w:hAnsi="宋体" w:cs="仿宋_GB2312"/>
                <w:color w:val="000000" w:themeColor="text1"/>
                <w:sz w:val="24"/>
                <w:szCs w:val="24"/>
              </w:rPr>
              <w:t>机</w:t>
            </w:r>
            <w:proofErr w:type="gramEnd"/>
            <w:r w:rsidRPr="00156FC4">
              <w:rPr>
                <w:rFonts w:ascii="宋体" w:eastAsia="宋体" w:hAnsi="宋体" w:cs="仿宋_GB2312"/>
                <w:color w:val="000000" w:themeColor="text1"/>
                <w:sz w:val="24"/>
                <w:szCs w:val="24"/>
              </w:rPr>
              <w:t>须采用同步带驱动方式。</w:t>
            </w:r>
          </w:p>
          <w:p w14:paraId="30D43ABC" w14:textId="7B549F3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w:t>
            </w:r>
            <w:r w:rsidRPr="00156FC4">
              <w:rPr>
                <w:rFonts w:ascii="宋体" w:eastAsia="宋体" w:hAnsi="宋体" w:cs="仿宋_GB2312"/>
                <w:color w:val="000000" w:themeColor="text1"/>
                <w:sz w:val="24"/>
                <w:szCs w:val="24"/>
              </w:rPr>
              <w:t>2）造波能力：</w:t>
            </w:r>
            <w:r w:rsidR="003D47DC" w:rsidRPr="00156FC4">
              <w:rPr>
                <w:rFonts w:ascii="宋体" w:eastAsia="宋体" w:hAnsi="宋体" w:cs="仿宋_GB2312"/>
                <w:color w:val="000000" w:themeColor="text1"/>
                <w:sz w:val="24"/>
                <w:szCs w:val="24"/>
              </w:rPr>
              <w:t>能够</w:t>
            </w:r>
            <w:r w:rsidRPr="00156FC4">
              <w:rPr>
                <w:rFonts w:ascii="宋体" w:eastAsia="宋体" w:hAnsi="宋体" w:cs="仿宋_GB2312"/>
                <w:color w:val="000000" w:themeColor="text1"/>
                <w:sz w:val="24"/>
                <w:szCs w:val="24"/>
              </w:rPr>
              <w:t>模拟</w:t>
            </w:r>
            <w:r w:rsidR="0061463B" w:rsidRPr="00156FC4">
              <w:rPr>
                <w:rFonts w:ascii="宋体" w:eastAsia="宋体" w:hAnsi="宋体" w:cs="仿宋_GB2312"/>
                <w:color w:val="000000" w:themeColor="text1"/>
                <w:sz w:val="24"/>
                <w:szCs w:val="24"/>
              </w:rPr>
              <w:t>包括</w:t>
            </w:r>
            <w:r w:rsidRPr="00156FC4">
              <w:rPr>
                <w:rFonts w:ascii="宋体" w:eastAsia="宋体" w:hAnsi="宋体" w:cs="仿宋_GB2312"/>
                <w:color w:val="000000" w:themeColor="text1"/>
                <w:sz w:val="24"/>
                <w:szCs w:val="24"/>
              </w:rPr>
              <w:t>正弦波和椭圆余弦波等规则波，国内外常用的频谱（包括J谱、P-M谱、B-M谱、港口水文规范谱）以及自定义频谱所描述的不规则波。满足各种试验使用要求。</w:t>
            </w:r>
          </w:p>
          <w:p w14:paraId="58DDFA0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★2、波浪技术指标</w:t>
            </w:r>
          </w:p>
          <w:p w14:paraId="56CD3C6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规则波技术指标</w:t>
            </w:r>
          </w:p>
          <w:p w14:paraId="1A920F4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①波高变化范围：0.05～0.4m</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水深为1.4～2.2m）；波周期变化范围：0.5～3.0s；波高误差：≤5%；</w:t>
            </w:r>
          </w:p>
          <w:p w14:paraId="70621AC5"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②周期误差：≤5%；</w:t>
            </w:r>
          </w:p>
          <w:p w14:paraId="7EA9E5E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③波高稳定性和重复性误差：≤6%；</w:t>
            </w:r>
          </w:p>
          <w:p w14:paraId="56E6F117"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④周期的稳定性和重复性：≤6%。</w:t>
            </w:r>
          </w:p>
          <w:p w14:paraId="74BBF584"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不规则波技术指标</w:t>
            </w:r>
          </w:p>
          <w:p w14:paraId="69C6B3F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①最大有效波高：≤0.3m（水深为2.2m时）；</w:t>
            </w:r>
          </w:p>
          <w:p w14:paraId="06F259C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②波高有效值误差：≤5%；</w:t>
            </w:r>
          </w:p>
          <w:p w14:paraId="1A6BF63A"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③谱峰周期误差：≤5%；</w:t>
            </w:r>
          </w:p>
          <w:p w14:paraId="3AD1C00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④总能量误差：≤8%；</w:t>
            </w:r>
          </w:p>
          <w:p w14:paraId="1BBF8AE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⑤波高有效值重复性误差：≤6%；</w:t>
            </w:r>
          </w:p>
          <w:p w14:paraId="1E419884"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⑥谱峰周期重复性误差：≤6%。</w:t>
            </w:r>
          </w:p>
          <w:p w14:paraId="5584C17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3、</w:t>
            </w:r>
            <w:proofErr w:type="gramStart"/>
            <w:r w:rsidRPr="00156FC4">
              <w:rPr>
                <w:rFonts w:ascii="宋体" w:eastAsia="宋体" w:hAnsi="宋体" w:cs="仿宋_GB2312"/>
                <w:b/>
                <w:color w:val="000000" w:themeColor="text1"/>
                <w:sz w:val="24"/>
                <w:szCs w:val="24"/>
              </w:rPr>
              <w:t>造波系</w:t>
            </w:r>
            <w:proofErr w:type="gramEnd"/>
            <w:r w:rsidRPr="00156FC4">
              <w:rPr>
                <w:rFonts w:ascii="宋体" w:eastAsia="宋体" w:hAnsi="宋体" w:cs="仿宋_GB2312"/>
                <w:b/>
                <w:color w:val="000000" w:themeColor="text1"/>
                <w:sz w:val="24"/>
                <w:szCs w:val="24"/>
              </w:rPr>
              <w:t>统组成及要求</w:t>
            </w:r>
          </w:p>
          <w:p w14:paraId="60FDDC7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w:t>
            </w:r>
            <w:r w:rsidRPr="00156FC4">
              <w:rPr>
                <w:rFonts w:ascii="宋体" w:eastAsia="宋体" w:hAnsi="宋体" w:cs="仿宋_GB2312"/>
                <w:color w:val="000000" w:themeColor="text1"/>
                <w:sz w:val="24"/>
                <w:szCs w:val="24"/>
              </w:rPr>
              <w:t>1）造波系统组成</w:t>
            </w:r>
          </w:p>
          <w:p w14:paraId="05FEFDCD"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造波系</w:t>
            </w:r>
            <w:proofErr w:type="gramEnd"/>
            <w:r w:rsidRPr="00156FC4">
              <w:rPr>
                <w:rFonts w:ascii="宋体" w:eastAsia="宋体" w:hAnsi="宋体" w:cs="仿宋_GB2312"/>
                <w:color w:val="000000" w:themeColor="text1"/>
                <w:sz w:val="24"/>
                <w:szCs w:val="24"/>
              </w:rPr>
              <w:t>统组成：</w:t>
            </w:r>
            <w:proofErr w:type="gramStart"/>
            <w:r w:rsidRPr="00156FC4">
              <w:rPr>
                <w:rFonts w:ascii="宋体" w:eastAsia="宋体" w:hAnsi="宋体" w:cs="仿宋_GB2312"/>
                <w:color w:val="000000" w:themeColor="text1"/>
                <w:sz w:val="24"/>
                <w:szCs w:val="24"/>
              </w:rPr>
              <w:t>机械系</w:t>
            </w:r>
            <w:proofErr w:type="gramEnd"/>
            <w:r w:rsidRPr="00156FC4">
              <w:rPr>
                <w:rFonts w:ascii="宋体" w:eastAsia="宋体" w:hAnsi="宋体" w:cs="仿宋_GB2312"/>
                <w:color w:val="000000" w:themeColor="text1"/>
                <w:sz w:val="24"/>
                <w:szCs w:val="24"/>
              </w:rPr>
              <w:t>统（含推板、机架、驱动系统（含伺服电机、直线导轨副、同步带及带轮等））、控制系统（伺服控制柜、控制软件、操作台、线缆等）、主动吸收装置、造波软件、波浪采集仪、被动消波装置等组成。</w:t>
            </w:r>
          </w:p>
          <w:p w14:paraId="225B42A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）机械系</w:t>
            </w:r>
            <w:proofErr w:type="gramEnd"/>
            <w:r w:rsidRPr="00156FC4">
              <w:rPr>
                <w:rFonts w:ascii="宋体" w:eastAsia="宋体" w:hAnsi="宋体" w:cs="仿宋_GB2312"/>
                <w:color w:val="000000" w:themeColor="text1"/>
                <w:sz w:val="24"/>
                <w:szCs w:val="24"/>
              </w:rPr>
              <w:t>统要求</w:t>
            </w:r>
          </w:p>
          <w:p w14:paraId="22195F8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w:t>
            </w:r>
            <w:r w:rsidRPr="00156FC4">
              <w:rPr>
                <w:rFonts w:ascii="宋体" w:eastAsia="宋体" w:hAnsi="宋体" w:cs="仿宋_GB2312"/>
                <w:color w:val="000000" w:themeColor="text1"/>
                <w:sz w:val="24"/>
                <w:szCs w:val="24"/>
              </w:rPr>
              <w:t>① 驱动方式：伺服电机驱动，采用数字式低惯量交流伺服电机直接驱动低噪音同步带运动。伺服电机的额定功率不低于3.5kW，伺服电机的额定转速不低于3000转/分，伺服电机采用多圈绝对值编码器，伺服电机防水等级IP65以上。</w:t>
            </w:r>
          </w:p>
          <w:p w14:paraId="4271B95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w:t>
            </w:r>
            <w:r w:rsidRPr="00156FC4">
              <w:rPr>
                <w:rFonts w:ascii="宋体" w:eastAsia="宋体" w:hAnsi="宋体" w:cs="仿宋_GB2312"/>
                <w:color w:val="000000" w:themeColor="text1"/>
                <w:sz w:val="24"/>
                <w:szCs w:val="24"/>
              </w:rPr>
              <w:t>② 造波机推波板采用304不锈钢制作，造波板平面度±1mm。</w:t>
            </w:r>
          </w:p>
          <w:p w14:paraId="1FE04AE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w:t>
            </w:r>
            <w:r w:rsidRPr="00156FC4">
              <w:rPr>
                <w:rFonts w:ascii="宋体" w:eastAsia="宋体" w:hAnsi="宋体" w:cs="仿宋_GB2312"/>
                <w:color w:val="000000" w:themeColor="text1"/>
                <w:sz w:val="24"/>
                <w:szCs w:val="24"/>
              </w:rPr>
              <w:t>③ 造波机机架需进行防腐处理。</w:t>
            </w:r>
          </w:p>
          <w:p w14:paraId="7AA5280C"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w:t>
            </w:r>
            <w:r w:rsidRPr="00156FC4">
              <w:rPr>
                <w:rFonts w:ascii="宋体" w:eastAsia="宋体" w:hAnsi="宋体" w:cs="仿宋_GB2312"/>
                <w:color w:val="000000" w:themeColor="text1"/>
                <w:sz w:val="24"/>
                <w:szCs w:val="24"/>
              </w:rPr>
              <w:t>④ 驱动系统外置防尘保护罩。</w:t>
            </w:r>
          </w:p>
          <w:p w14:paraId="2CFE48C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w:t>
            </w:r>
            <w:r w:rsidRPr="00156FC4">
              <w:rPr>
                <w:rFonts w:ascii="宋体" w:eastAsia="宋体" w:hAnsi="宋体" w:cs="仿宋_GB2312"/>
                <w:color w:val="000000" w:themeColor="text1"/>
                <w:sz w:val="24"/>
                <w:szCs w:val="24"/>
              </w:rPr>
              <w:t>⑤ 所有机械系统不得对水体产生污染。</w:t>
            </w:r>
          </w:p>
          <w:p w14:paraId="323B9E7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w:t>
            </w:r>
            <w:r w:rsidRPr="00156FC4">
              <w:rPr>
                <w:rFonts w:ascii="宋体" w:eastAsia="宋体" w:hAnsi="宋体" w:cs="仿宋_GB2312"/>
                <w:color w:val="000000" w:themeColor="text1"/>
                <w:sz w:val="24"/>
                <w:szCs w:val="24"/>
              </w:rPr>
              <w:t>⑥ 每组造波机具备互换性。</w:t>
            </w:r>
          </w:p>
          <w:p w14:paraId="343A10D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控制系统</w:t>
            </w:r>
          </w:p>
          <w:p w14:paraId="32A5065C"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w:t>
            </w:r>
            <w:r w:rsidRPr="00156FC4">
              <w:rPr>
                <w:rFonts w:ascii="宋体" w:eastAsia="宋体" w:hAnsi="宋体" w:cs="仿宋_GB2312"/>
                <w:color w:val="000000" w:themeColor="text1"/>
                <w:sz w:val="24"/>
                <w:szCs w:val="24"/>
              </w:rPr>
              <w:t>①网络控制平台</w:t>
            </w:r>
          </w:p>
          <w:p w14:paraId="7FF1D3B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a)每根轴的同步误差小于5毫秒；</w:t>
            </w:r>
          </w:p>
          <w:p w14:paraId="7B54A4B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b)在1毫秒内完成对5个伺服轴的控制，包括控制命令的发送和电机状态的读取。</w:t>
            </w:r>
          </w:p>
          <w:p w14:paraId="7940F7F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color w:val="000000" w:themeColor="text1"/>
                <w:sz w:val="24"/>
                <w:szCs w:val="24"/>
              </w:rPr>
              <w:t>② 伺服驱动器</w:t>
            </w:r>
          </w:p>
          <w:p w14:paraId="4C74E08C"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伺服驱动器要与伺服电机匹配。</w:t>
            </w:r>
          </w:p>
          <w:p w14:paraId="3AD72869"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指标项13）</w:t>
            </w:r>
            <w:r w:rsidRPr="00156FC4">
              <w:rPr>
                <w:rFonts w:ascii="宋体" w:eastAsia="宋体" w:hAnsi="宋体" w:cs="仿宋_GB2312"/>
                <w:color w:val="000000" w:themeColor="text1"/>
                <w:sz w:val="24"/>
                <w:szCs w:val="24"/>
              </w:rPr>
              <w:t>③ 配备自动寻零、行程保护、故障检测及显示、紧急停车等各项安全措施。</w:t>
            </w:r>
          </w:p>
          <w:p w14:paraId="6B361DE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指标项14）</w:t>
            </w:r>
            <w:r w:rsidRPr="00156FC4">
              <w:rPr>
                <w:rFonts w:ascii="宋体" w:eastAsia="宋体" w:hAnsi="宋体" w:cs="仿宋_GB2312"/>
                <w:color w:val="000000" w:themeColor="text1"/>
                <w:sz w:val="24"/>
                <w:szCs w:val="24"/>
              </w:rPr>
              <w:t>④完善的接地措施及抗干扰措施，不能影响其它设备和测试仪器正常工作。</w:t>
            </w:r>
          </w:p>
          <w:p w14:paraId="16263E5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指标项15）</w:t>
            </w:r>
            <w:r w:rsidRPr="00156FC4">
              <w:rPr>
                <w:rFonts w:ascii="宋体" w:eastAsia="宋体" w:hAnsi="宋体" w:cs="仿宋_GB2312"/>
                <w:color w:val="000000" w:themeColor="text1"/>
                <w:sz w:val="24"/>
                <w:szCs w:val="24"/>
              </w:rPr>
              <w:t>⑤操作台：可远程控制主控柜启动停止，设有紧急停机功能。</w:t>
            </w:r>
          </w:p>
          <w:p w14:paraId="5432B9E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指标项16）</w:t>
            </w:r>
            <w:r w:rsidRPr="00156FC4">
              <w:rPr>
                <w:rFonts w:ascii="宋体" w:eastAsia="宋体" w:hAnsi="宋体" w:cs="仿宋_GB2312"/>
                <w:color w:val="000000" w:themeColor="text1"/>
                <w:sz w:val="24"/>
                <w:szCs w:val="24"/>
              </w:rPr>
              <w:t>⑥电控系统满足试验室使用环境。</w:t>
            </w:r>
          </w:p>
          <w:p w14:paraId="3913413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指标项17）</w:t>
            </w:r>
            <w:r w:rsidRPr="00156FC4">
              <w:rPr>
                <w:rFonts w:ascii="宋体" w:eastAsia="宋体" w:hAnsi="宋体" w:cs="仿宋_GB2312"/>
                <w:color w:val="000000" w:themeColor="text1"/>
                <w:sz w:val="24"/>
                <w:szCs w:val="24"/>
              </w:rPr>
              <w:t>⑦控制软件采用Windows10及以上平台编程。</w:t>
            </w:r>
          </w:p>
          <w:p w14:paraId="32B8BFF4" w14:textId="786CF591"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指标项18）</w:t>
            </w:r>
            <w:r w:rsidRPr="00156FC4">
              <w:rPr>
                <w:rFonts w:ascii="宋体" w:eastAsia="宋体" w:hAnsi="宋体" w:cs="仿宋_GB2312"/>
                <w:color w:val="000000" w:themeColor="text1"/>
                <w:sz w:val="24"/>
                <w:szCs w:val="24"/>
              </w:rPr>
              <w:t>⑧控制系统设计具有</w:t>
            </w:r>
            <w:r w:rsidR="0061463B" w:rsidRPr="00156FC4">
              <w:rPr>
                <w:rFonts w:ascii="宋体" w:eastAsia="宋体" w:hAnsi="宋体" w:cs="仿宋_GB2312"/>
                <w:color w:val="000000" w:themeColor="text1"/>
                <w:sz w:val="24"/>
                <w:szCs w:val="24"/>
              </w:rPr>
              <w:t>以下</w:t>
            </w:r>
            <w:r w:rsidRPr="00156FC4">
              <w:rPr>
                <w:rFonts w:ascii="宋体" w:eastAsia="宋体" w:hAnsi="宋体" w:cs="仿宋_GB2312"/>
                <w:color w:val="000000" w:themeColor="text1"/>
                <w:sz w:val="24"/>
                <w:szCs w:val="24"/>
              </w:rPr>
              <w:t>安全保护功能：急停功能、工作状态指示功能、伺服故障报警功能、行程限位功能、输入控制参数错误报警保护功能等。</w:t>
            </w:r>
          </w:p>
          <w:p w14:paraId="74A8D49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主动吸收装置：</w:t>
            </w:r>
          </w:p>
          <w:p w14:paraId="0BF0CD1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主动吸收率：≥50%。</w:t>
            </w:r>
          </w:p>
          <w:p w14:paraId="2FF7FD2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roofErr w:type="gramStart"/>
            <w:r w:rsidRPr="00156FC4">
              <w:rPr>
                <w:rFonts w:ascii="宋体" w:eastAsia="宋体" w:hAnsi="宋体" w:cs="仿宋_GB2312"/>
                <w:color w:val="000000" w:themeColor="text1"/>
                <w:sz w:val="24"/>
                <w:szCs w:val="24"/>
              </w:rPr>
              <w:t>）造波</w:t>
            </w:r>
            <w:proofErr w:type="gramEnd"/>
            <w:r w:rsidRPr="00156FC4">
              <w:rPr>
                <w:rFonts w:ascii="宋体" w:eastAsia="宋体" w:hAnsi="宋体" w:cs="仿宋_GB2312"/>
                <w:color w:val="000000" w:themeColor="text1"/>
                <w:sz w:val="24"/>
                <w:szCs w:val="24"/>
              </w:rPr>
              <w:t>软件</w:t>
            </w:r>
          </w:p>
          <w:p w14:paraId="57B6FA2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指标项19）</w:t>
            </w:r>
            <w:r w:rsidRPr="00156FC4">
              <w:rPr>
                <w:rFonts w:ascii="宋体" w:eastAsia="宋体" w:hAnsi="宋体" w:cs="仿宋_GB2312"/>
                <w:color w:val="000000" w:themeColor="text1"/>
                <w:sz w:val="24"/>
                <w:szCs w:val="24"/>
              </w:rPr>
              <w:t>① 造波软件包括：波浪计算软件、波浪生成软件。软件系统不得与操作计算机及控制计算机本身的硬件绑定。</w:t>
            </w:r>
          </w:p>
          <w:p w14:paraId="21A6E31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指标项20）</w:t>
            </w:r>
            <w:r w:rsidRPr="00156FC4">
              <w:rPr>
                <w:rFonts w:ascii="宋体" w:eastAsia="宋体" w:hAnsi="宋体" w:cs="仿宋_GB2312"/>
                <w:color w:val="000000" w:themeColor="text1"/>
                <w:sz w:val="24"/>
                <w:szCs w:val="24"/>
              </w:rPr>
              <w:t>② 波浪计算软件用于计算并生成目标波浪所对应的每块造波板的运动时历数据文件，具备功能如下：</w:t>
            </w:r>
          </w:p>
          <w:p w14:paraId="1A61A831"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a使用者能够指定生成文件的文件名和存储路径；</w:t>
            </w:r>
          </w:p>
          <w:p w14:paraId="2F7E2F4D"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b使用者能够方便的输入各种参与计算的参数；</w:t>
            </w:r>
          </w:p>
          <w:p w14:paraId="16E96C1A"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c能根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电控系统对电机转速、角加速度及最大转角的限制对生成的造波板的运动时历进行限制，并在计算结束后给出限制部分在整个时历中所占的百分比；</w:t>
            </w:r>
          </w:p>
          <w:p w14:paraId="13E4CDB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d同一波谱单次连续造波时间15min以上，且波浪时历不重复。</w:t>
            </w:r>
          </w:p>
          <w:p w14:paraId="4BB53FD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指标项21）</w:t>
            </w:r>
            <w:r w:rsidRPr="00156FC4">
              <w:rPr>
                <w:rFonts w:ascii="宋体" w:eastAsia="宋体" w:hAnsi="宋体" w:cs="仿宋_GB2312"/>
                <w:color w:val="000000" w:themeColor="text1"/>
                <w:sz w:val="24"/>
                <w:szCs w:val="24"/>
              </w:rPr>
              <w:t>③ 波浪生成软件用于造波系统的操作控制，具备功能如下：</w:t>
            </w:r>
          </w:p>
          <w:p w14:paraId="035E40AC"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a对单块造波板进行频响特性测试；</w:t>
            </w:r>
          </w:p>
          <w:p w14:paraId="51E3B0B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b调整造波板的直线度；</w:t>
            </w:r>
          </w:p>
          <w:p w14:paraId="270053F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c监视每块造波板及驱动电机的工作状态；</w:t>
            </w:r>
          </w:p>
          <w:p w14:paraId="52A14C7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d选择用于波浪生成的造波板运动时历数据文件；</w:t>
            </w:r>
          </w:p>
          <w:p w14:paraId="10FF847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e设置造波缓启缓停时间；设置造波开始时刻在运动时历中的位置；设置单次造波时间长度；</w:t>
            </w:r>
            <w:proofErr w:type="gramStart"/>
            <w:r w:rsidRPr="00156FC4">
              <w:rPr>
                <w:rFonts w:ascii="宋体" w:eastAsia="宋体" w:hAnsi="宋体" w:cs="仿宋_GB2312"/>
                <w:color w:val="000000" w:themeColor="text1"/>
                <w:sz w:val="24"/>
                <w:szCs w:val="24"/>
              </w:rPr>
              <w:t>控制造波的</w:t>
            </w:r>
            <w:proofErr w:type="gramEnd"/>
            <w:r w:rsidRPr="00156FC4">
              <w:rPr>
                <w:rFonts w:ascii="宋体" w:eastAsia="宋体" w:hAnsi="宋体" w:cs="仿宋_GB2312"/>
                <w:color w:val="000000" w:themeColor="text1"/>
                <w:sz w:val="24"/>
                <w:szCs w:val="24"/>
              </w:rPr>
              <w:t>启动/停止；</w:t>
            </w:r>
            <w:proofErr w:type="gramStart"/>
            <w:r w:rsidRPr="00156FC4">
              <w:rPr>
                <w:rFonts w:ascii="宋体" w:eastAsia="宋体" w:hAnsi="宋体" w:cs="仿宋_GB2312"/>
                <w:color w:val="000000" w:themeColor="text1"/>
                <w:sz w:val="24"/>
                <w:szCs w:val="24"/>
              </w:rPr>
              <w:t>造波</w:t>
            </w:r>
            <w:proofErr w:type="gramEnd"/>
            <w:r w:rsidRPr="00156FC4">
              <w:rPr>
                <w:rFonts w:ascii="宋体" w:eastAsia="宋体" w:hAnsi="宋体" w:cs="仿宋_GB2312"/>
                <w:color w:val="000000" w:themeColor="text1"/>
                <w:sz w:val="24"/>
                <w:szCs w:val="24"/>
              </w:rPr>
              <w:t>装置的启动/停止采用淡</w:t>
            </w:r>
            <w:r w:rsidRPr="00156FC4">
              <w:rPr>
                <w:rFonts w:ascii="宋体" w:eastAsia="宋体" w:hAnsi="宋体" w:cs="仿宋_GB2312"/>
                <w:color w:val="000000" w:themeColor="text1"/>
                <w:sz w:val="24"/>
                <w:szCs w:val="24"/>
              </w:rPr>
              <w:lastRenderedPageBreak/>
              <w:t>入/淡出方式；显示足够的电控系统工作信息，便于监视。</w:t>
            </w:r>
          </w:p>
          <w:p w14:paraId="3589A026" w14:textId="77777777" w:rsidR="00CC01BE" w:rsidRPr="00156FC4" w:rsidRDefault="00000000" w:rsidP="00474DC7">
            <w:pPr>
              <w:pStyle w:val="null3"/>
              <w:spacing w:line="240" w:lineRule="atLeast"/>
              <w:ind w:firstLineChars="200" w:firstLine="482"/>
              <w:jc w:val="both"/>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指标项22）</w:t>
            </w:r>
            <w:r w:rsidRPr="00156FC4">
              <w:rPr>
                <w:rFonts w:ascii="宋体" w:eastAsia="宋体" w:hAnsi="宋体" w:cs="仿宋_GB2312"/>
                <w:color w:val="000000" w:themeColor="text1"/>
                <w:sz w:val="24"/>
                <w:szCs w:val="24"/>
              </w:rPr>
              <w:t>④ 系统发生故障时，能及时显示详细的故障信息。</w:t>
            </w:r>
          </w:p>
          <w:p w14:paraId="7BD1A040" w14:textId="0715ADCC"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指标项23）</w:t>
            </w:r>
            <w:r w:rsidRPr="00156FC4">
              <w:rPr>
                <w:rFonts w:ascii="宋体" w:eastAsia="宋体" w:hAnsi="宋体" w:cs="仿宋_GB2312"/>
                <w:color w:val="000000" w:themeColor="text1"/>
                <w:sz w:val="24"/>
                <w:szCs w:val="24"/>
              </w:rPr>
              <w:t>⑤根据规则波及不规则波技术参数，绘制不规则波波谱能量曲线。</w:t>
            </w:r>
          </w:p>
          <w:p w14:paraId="33FDBE4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指标项24）</w:t>
            </w:r>
            <w:r w:rsidRPr="00156FC4">
              <w:rPr>
                <w:rFonts w:ascii="宋体" w:eastAsia="宋体" w:hAnsi="宋体" w:cs="仿宋_GB2312"/>
                <w:color w:val="000000" w:themeColor="text1"/>
                <w:sz w:val="24"/>
                <w:szCs w:val="24"/>
              </w:rPr>
              <w:t>6）消波装置</w:t>
            </w:r>
          </w:p>
          <w:p w14:paraId="2879433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消波装置包括端消波器和背消波器；其中</w:t>
            </w:r>
            <w:proofErr w:type="gramStart"/>
            <w:r w:rsidRPr="00156FC4">
              <w:rPr>
                <w:rFonts w:ascii="宋体" w:eastAsia="宋体" w:hAnsi="宋体" w:cs="仿宋_GB2312"/>
                <w:color w:val="000000" w:themeColor="text1"/>
                <w:sz w:val="24"/>
                <w:szCs w:val="24"/>
              </w:rPr>
              <w:t>端消波器采用</w:t>
            </w:r>
            <w:proofErr w:type="gramEnd"/>
            <w:r w:rsidRPr="00156FC4">
              <w:rPr>
                <w:rFonts w:ascii="宋体" w:eastAsia="宋体" w:hAnsi="宋体" w:cs="仿宋_GB2312"/>
                <w:color w:val="000000" w:themeColor="text1"/>
                <w:sz w:val="24"/>
                <w:szCs w:val="24"/>
              </w:rPr>
              <w:t>斜坡式，长度≥4m，反射率低于15%（常用波长），采用304不锈钢及原生塑料制作；</w:t>
            </w:r>
            <w:proofErr w:type="gramStart"/>
            <w:r w:rsidRPr="00156FC4">
              <w:rPr>
                <w:rFonts w:ascii="宋体" w:eastAsia="宋体" w:hAnsi="宋体" w:cs="仿宋_GB2312"/>
                <w:color w:val="000000" w:themeColor="text1"/>
                <w:sz w:val="24"/>
                <w:szCs w:val="24"/>
              </w:rPr>
              <w:t>背消波器采用</w:t>
            </w:r>
            <w:proofErr w:type="gramEnd"/>
            <w:r w:rsidRPr="00156FC4">
              <w:rPr>
                <w:rFonts w:ascii="宋体" w:eastAsia="宋体" w:hAnsi="宋体" w:cs="仿宋_GB2312"/>
                <w:color w:val="000000" w:themeColor="text1"/>
                <w:sz w:val="24"/>
                <w:szCs w:val="24"/>
              </w:rPr>
              <w:t>多层压板形式，不锈钢304制作。</w:t>
            </w:r>
          </w:p>
        </w:tc>
      </w:tr>
      <w:tr w:rsidR="00156FC4" w:rsidRPr="00156FC4" w14:paraId="1BC3509E"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3EBDC719"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2</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18BEF63" w14:textId="7D71C5BA"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双向贯流泵系统</w:t>
            </w:r>
            <w:r w:rsidR="0027496B" w:rsidRPr="00156FC4">
              <w:rPr>
                <w:rFonts w:ascii="宋体" w:eastAsia="宋体" w:hAnsi="宋体" w:cs="仿宋_GB2312"/>
                <w:color w:val="000000" w:themeColor="text1"/>
                <w:sz w:val="24"/>
                <w:szCs w:val="24"/>
              </w:rPr>
              <w:t>（核心产品）</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06B729F"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519067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造流系</w:t>
            </w:r>
            <w:proofErr w:type="gramEnd"/>
            <w:r w:rsidRPr="00156FC4">
              <w:rPr>
                <w:rFonts w:ascii="宋体" w:eastAsia="宋体" w:hAnsi="宋体" w:cs="仿宋_GB2312"/>
                <w:color w:val="000000" w:themeColor="text1"/>
                <w:sz w:val="24"/>
                <w:szCs w:val="24"/>
              </w:rPr>
              <w:t>统</w:t>
            </w:r>
          </w:p>
          <w:p w14:paraId="5C18FE3B" w14:textId="733EF49A"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w:t>
            </w:r>
            <w:proofErr w:type="gramStart"/>
            <w:r w:rsidRPr="00156FC4">
              <w:rPr>
                <w:rFonts w:ascii="宋体" w:eastAsia="宋体" w:hAnsi="宋体" w:cs="仿宋_GB2312"/>
                <w:color w:val="000000" w:themeColor="text1"/>
                <w:sz w:val="24"/>
                <w:szCs w:val="24"/>
              </w:rPr>
              <w:t>造流系</w:t>
            </w:r>
            <w:proofErr w:type="gramEnd"/>
            <w:r w:rsidRPr="00156FC4">
              <w:rPr>
                <w:rFonts w:ascii="宋体" w:eastAsia="宋体" w:hAnsi="宋体" w:cs="仿宋_GB2312"/>
                <w:color w:val="000000" w:themeColor="text1"/>
                <w:sz w:val="24"/>
                <w:szCs w:val="24"/>
              </w:rPr>
              <w:t>统要求配有2套双向造流泵、2套变频器、2套电磁流量计、2套管道及整流消能装置等。水池可实现双向造流。</w:t>
            </w:r>
            <w:r w:rsidR="0061463B" w:rsidRPr="00156FC4">
              <w:rPr>
                <w:rFonts w:ascii="宋体" w:eastAsia="宋体" w:hAnsi="宋体" w:cs="仿宋_GB2312"/>
                <w:b/>
                <w:bCs/>
                <w:color w:val="000000" w:themeColor="text1"/>
                <w:sz w:val="24"/>
                <w:szCs w:val="24"/>
              </w:rPr>
              <w:t>须</w:t>
            </w:r>
            <w:r w:rsidRPr="00156FC4">
              <w:rPr>
                <w:rFonts w:ascii="宋体" w:eastAsia="宋体" w:hAnsi="宋体" w:cs="仿宋_GB2312"/>
                <w:b/>
                <w:bCs/>
                <w:color w:val="000000" w:themeColor="text1"/>
                <w:sz w:val="24"/>
                <w:szCs w:val="24"/>
              </w:rPr>
              <w:t>提供设计图纸佐证材料。</w:t>
            </w:r>
          </w:p>
          <w:p w14:paraId="45DE0DE7"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1.2技术指标如下：</w:t>
            </w:r>
          </w:p>
          <w:p w14:paraId="72C8230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指标项25）</w:t>
            </w:r>
            <w:r w:rsidRPr="00156FC4">
              <w:rPr>
                <w:rFonts w:ascii="宋体" w:eastAsia="宋体" w:hAnsi="宋体" w:cs="仿宋_GB2312"/>
                <w:color w:val="000000" w:themeColor="text1"/>
                <w:sz w:val="24"/>
                <w:szCs w:val="24"/>
              </w:rPr>
              <w:t>1）实现自动双向造流；</w:t>
            </w:r>
          </w:p>
          <w:p w14:paraId="02F54BD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指标项26）</w:t>
            </w:r>
            <w:r w:rsidRPr="00156FC4">
              <w:rPr>
                <w:rFonts w:ascii="宋体" w:eastAsia="宋体" w:hAnsi="宋体" w:cs="仿宋_GB2312"/>
                <w:color w:val="000000" w:themeColor="text1"/>
                <w:sz w:val="24"/>
                <w:szCs w:val="24"/>
              </w:rPr>
              <w:t>2）双向流最大流量：不小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4.0m</w:t>
            </w:r>
            <w:r w:rsidRPr="00156FC4">
              <w:rPr>
                <w:rFonts w:ascii="宋体" w:eastAsia="宋体" w:hAnsi="宋体" w:cs="仿宋_GB2312"/>
                <w:color w:val="000000" w:themeColor="text1"/>
                <w:sz w:val="24"/>
                <w:szCs w:val="24"/>
                <w:vertAlign w:val="superscript"/>
              </w:rPr>
              <w:t>3</w:t>
            </w:r>
            <w:r w:rsidRPr="00156FC4">
              <w:rPr>
                <w:rFonts w:ascii="宋体" w:eastAsia="宋体" w:hAnsi="宋体" w:cs="仿宋_GB2312"/>
                <w:color w:val="000000" w:themeColor="text1"/>
                <w:sz w:val="24"/>
                <w:szCs w:val="24"/>
              </w:rPr>
              <w:t>/s；</w:t>
            </w:r>
          </w:p>
          <w:p w14:paraId="176A5D48" w14:textId="12B2EA89"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最大流速：不小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0.8m/s</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试验水深：≥1.2m)；具有全闭环正反向造流功能；须</w:t>
            </w:r>
            <w:r w:rsidRPr="00156FC4">
              <w:rPr>
                <w:rFonts w:ascii="宋体" w:eastAsia="宋体" w:hAnsi="宋体" w:cs="仿宋_GB2312"/>
                <w:b/>
                <w:bCs/>
                <w:color w:val="000000" w:themeColor="text1"/>
                <w:sz w:val="24"/>
                <w:szCs w:val="24"/>
              </w:rPr>
              <w:t>提供计算书及设备选型佐证材料</w:t>
            </w:r>
            <w:r w:rsidRPr="00156FC4">
              <w:rPr>
                <w:rFonts w:ascii="宋体" w:eastAsia="宋体" w:hAnsi="宋体" w:cs="仿宋_GB2312"/>
                <w:color w:val="000000" w:themeColor="text1"/>
                <w:sz w:val="24"/>
                <w:szCs w:val="24"/>
              </w:rPr>
              <w:t>。</w:t>
            </w:r>
          </w:p>
          <w:p w14:paraId="66894A27"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指标项27）</w:t>
            </w:r>
            <w:r w:rsidRPr="00156FC4">
              <w:rPr>
                <w:rFonts w:ascii="宋体" w:eastAsia="宋体" w:hAnsi="宋体" w:cs="仿宋_GB2312"/>
                <w:color w:val="000000" w:themeColor="text1"/>
                <w:sz w:val="24"/>
                <w:szCs w:val="24"/>
              </w:rPr>
              <w:t>4）流场非均匀度＜10%（0.2m/s~0.6m/s）。</w:t>
            </w:r>
          </w:p>
          <w:p w14:paraId="3BEEB77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指标项28）</w:t>
            </w:r>
            <w:r w:rsidRPr="00156FC4">
              <w:rPr>
                <w:rFonts w:ascii="宋体" w:eastAsia="宋体" w:hAnsi="宋体" w:cs="仿宋_GB2312"/>
                <w:color w:val="000000" w:themeColor="text1"/>
                <w:sz w:val="24"/>
                <w:szCs w:val="24"/>
              </w:rPr>
              <w:t>5）目标流量调节时间：系统刚启动时，3分钟内达到目标流量，系统运行过程中，10～30s内完成流量调整；</w:t>
            </w:r>
          </w:p>
          <w:p w14:paraId="5000853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指标项29）</w:t>
            </w:r>
            <w:r w:rsidRPr="00156FC4">
              <w:rPr>
                <w:rFonts w:ascii="宋体" w:eastAsia="宋体" w:hAnsi="宋体" w:cs="仿宋_GB2312"/>
                <w:color w:val="000000" w:themeColor="text1"/>
                <w:sz w:val="24"/>
                <w:szCs w:val="24"/>
              </w:rPr>
              <w:t>6）自动模式下，流量误差在10%以内；</w:t>
            </w:r>
          </w:p>
          <w:p w14:paraId="3F03E2B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指标项30）</w:t>
            </w:r>
            <w:r w:rsidRPr="00156FC4">
              <w:rPr>
                <w:rFonts w:ascii="宋体" w:eastAsia="宋体" w:hAnsi="宋体" w:cs="仿宋_GB2312"/>
                <w:color w:val="000000" w:themeColor="text1"/>
                <w:sz w:val="24"/>
                <w:szCs w:val="24"/>
              </w:rPr>
              <w:t>7）造流装置连续工作时间不低于8小时。</w:t>
            </w:r>
          </w:p>
          <w:p w14:paraId="131DDF8D"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2、控制系统及软件：</w:t>
            </w:r>
          </w:p>
          <w:p w14:paraId="7C15DFD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指标项31）</w:t>
            </w:r>
            <w:r w:rsidRPr="00156FC4">
              <w:rPr>
                <w:rFonts w:ascii="宋体" w:eastAsia="宋体" w:hAnsi="宋体" w:cs="仿宋_GB2312"/>
                <w:color w:val="000000" w:themeColor="text1"/>
                <w:sz w:val="24"/>
                <w:szCs w:val="24"/>
              </w:rPr>
              <w:t>1）可根据录入参数实时自动调节水池流量，并且具有闭环调节功能。</w:t>
            </w:r>
          </w:p>
          <w:p w14:paraId="6E3A119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指标项32）</w:t>
            </w:r>
            <w:r w:rsidRPr="00156FC4">
              <w:rPr>
                <w:rFonts w:ascii="宋体" w:eastAsia="宋体" w:hAnsi="宋体" w:cs="仿宋_GB2312"/>
                <w:color w:val="000000" w:themeColor="text1"/>
                <w:sz w:val="24"/>
                <w:szCs w:val="24"/>
              </w:rPr>
              <w:t>2）可实时监测流速流量等参数变化并具有存储功能。</w:t>
            </w:r>
          </w:p>
          <w:p w14:paraId="44C2259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指标项33）</w:t>
            </w:r>
            <w:r w:rsidRPr="00156FC4">
              <w:rPr>
                <w:rFonts w:ascii="宋体" w:eastAsia="宋体" w:hAnsi="宋体" w:cs="仿宋_GB2312"/>
                <w:color w:val="000000" w:themeColor="text1"/>
                <w:sz w:val="24"/>
                <w:szCs w:val="24"/>
              </w:rPr>
              <w:t>3）可通过编辑造流文件实现流速曲线自动变化。设备可以根据录入参数实时自动调节水池流量，并且具有闭环调节功能。</w:t>
            </w:r>
          </w:p>
          <w:p w14:paraId="6728502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指标项34）</w:t>
            </w:r>
            <w:r w:rsidRPr="00156FC4">
              <w:rPr>
                <w:rFonts w:ascii="宋体" w:eastAsia="宋体" w:hAnsi="宋体" w:cs="仿宋_GB2312"/>
                <w:color w:val="000000" w:themeColor="text1"/>
                <w:sz w:val="24"/>
                <w:szCs w:val="24"/>
              </w:rPr>
              <w:t>3、系统布置</w:t>
            </w:r>
          </w:p>
          <w:p w14:paraId="109769D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因实验室空间有限，系统布置安装在实验室地面以下，留有工作面，便于人员出入及操作。</w:t>
            </w:r>
          </w:p>
        </w:tc>
      </w:tr>
      <w:tr w:rsidR="00156FC4" w:rsidRPr="00156FC4" w14:paraId="21138850"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2EF88123"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E7ED6FD" w14:textId="1820EBCF"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水池造风系统</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30A4F06"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D866BFA"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1、造风系统功能（造风系统由风阵车、风阵、导风罩、风阵框架等组成。）</w:t>
            </w:r>
          </w:p>
          <w:p w14:paraId="18E924A6"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1.1技术指标如下：</w:t>
            </w:r>
          </w:p>
          <w:p w14:paraId="432FAB1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指标项35）</w:t>
            </w:r>
            <w:r w:rsidRPr="00156FC4">
              <w:rPr>
                <w:rFonts w:ascii="宋体" w:eastAsia="宋体" w:hAnsi="宋体" w:cs="仿宋_GB2312"/>
                <w:color w:val="000000" w:themeColor="text1"/>
                <w:sz w:val="24"/>
                <w:szCs w:val="24"/>
              </w:rPr>
              <w:t>1）开环变频控制，确保风速的稳定可靠；</w:t>
            </w:r>
          </w:p>
          <w:p w14:paraId="16C2EFA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指标项36）</w:t>
            </w:r>
            <w:r w:rsidRPr="00156FC4">
              <w:rPr>
                <w:rFonts w:ascii="宋体" w:eastAsia="宋体" w:hAnsi="宋体" w:cs="仿宋_GB2312"/>
                <w:color w:val="000000" w:themeColor="text1"/>
                <w:sz w:val="24"/>
                <w:szCs w:val="24"/>
              </w:rPr>
              <w:t>2）最大风速V</w:t>
            </w:r>
            <w:r w:rsidRPr="00156FC4">
              <w:rPr>
                <w:rFonts w:ascii="宋体" w:eastAsia="宋体" w:hAnsi="宋体" w:cs="仿宋_GB2312"/>
                <w:color w:val="000000" w:themeColor="text1"/>
                <w:sz w:val="24"/>
                <w:szCs w:val="24"/>
                <w:vertAlign w:val="subscript"/>
              </w:rPr>
              <w:t>max</w:t>
            </w:r>
            <w:r w:rsidRPr="00156FC4">
              <w:rPr>
                <w:rFonts w:ascii="宋体" w:eastAsia="宋体" w:hAnsi="宋体" w:cs="仿宋_GB2312"/>
                <w:color w:val="000000" w:themeColor="text1"/>
                <w:sz w:val="24"/>
                <w:szCs w:val="24"/>
              </w:rPr>
              <w:t>≥10m/s（3m外测风速值）；</w:t>
            </w:r>
          </w:p>
          <w:p w14:paraId="4F70241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指标项37）</w:t>
            </w:r>
            <w:r w:rsidRPr="00156FC4">
              <w:rPr>
                <w:rFonts w:ascii="宋体" w:eastAsia="宋体" w:hAnsi="宋体" w:cs="仿宋_GB2312"/>
                <w:color w:val="000000" w:themeColor="text1"/>
                <w:sz w:val="24"/>
                <w:szCs w:val="24"/>
              </w:rPr>
              <w:t>3）风阵有效出风截面≥2m×2m；</w:t>
            </w:r>
          </w:p>
          <w:p w14:paraId="1C258B6E" w14:textId="6AD96BCA"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指标项38）</w:t>
            </w:r>
            <w:r w:rsidRPr="00156FC4">
              <w:rPr>
                <w:rFonts w:ascii="宋体" w:eastAsia="宋体" w:hAnsi="宋体" w:cs="仿宋_GB2312"/>
                <w:color w:val="000000" w:themeColor="text1"/>
                <w:sz w:val="24"/>
                <w:szCs w:val="24"/>
              </w:rPr>
              <w:t>4）风向实现上下30o,左右30o调节；</w:t>
            </w:r>
            <w:r w:rsidR="0061463B" w:rsidRPr="00156FC4">
              <w:rPr>
                <w:rFonts w:ascii="宋体" w:eastAsia="宋体" w:hAnsi="宋体" w:cs="仿宋_GB2312"/>
                <w:b/>
                <w:bCs/>
                <w:color w:val="000000" w:themeColor="text1"/>
                <w:sz w:val="24"/>
                <w:szCs w:val="24"/>
              </w:rPr>
              <w:t>须</w:t>
            </w:r>
            <w:r w:rsidRPr="00156FC4">
              <w:rPr>
                <w:rFonts w:ascii="宋体" w:eastAsia="宋体" w:hAnsi="宋体" w:cs="仿宋_GB2312"/>
                <w:b/>
                <w:bCs/>
                <w:color w:val="000000" w:themeColor="text1"/>
                <w:sz w:val="24"/>
                <w:szCs w:val="24"/>
              </w:rPr>
              <w:t>提供设计图纸佐证材料</w:t>
            </w:r>
            <w:r w:rsidRPr="00156FC4">
              <w:rPr>
                <w:rFonts w:ascii="宋体" w:eastAsia="宋体" w:hAnsi="宋体" w:cs="仿宋_GB2312"/>
                <w:color w:val="000000" w:themeColor="text1"/>
                <w:sz w:val="24"/>
                <w:szCs w:val="24"/>
              </w:rPr>
              <w:t>。</w:t>
            </w:r>
          </w:p>
          <w:p w14:paraId="6762C53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指标项39）</w:t>
            </w:r>
            <w:r w:rsidRPr="00156FC4">
              <w:rPr>
                <w:rFonts w:ascii="宋体" w:eastAsia="宋体" w:hAnsi="宋体" w:cs="仿宋_GB2312"/>
                <w:color w:val="000000" w:themeColor="text1"/>
                <w:sz w:val="24"/>
                <w:szCs w:val="24"/>
              </w:rPr>
              <w:t>5）风阵整体具有0～0.8m电动升/降调节功能（满足不同水深）；6</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造风车与行走测量台车共轨，共滑线，行走速度0.2m/s。</w:t>
            </w:r>
          </w:p>
          <w:p w14:paraId="5334A90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1.2控制系统及软件</w:t>
            </w:r>
          </w:p>
          <w:p w14:paraId="2645F19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指标项40）</w:t>
            </w:r>
            <w:r w:rsidRPr="00156FC4">
              <w:rPr>
                <w:rFonts w:ascii="宋体" w:eastAsia="宋体" w:hAnsi="宋体" w:cs="仿宋_GB2312"/>
                <w:color w:val="000000" w:themeColor="text1"/>
                <w:sz w:val="24"/>
                <w:szCs w:val="24"/>
              </w:rPr>
              <w:t>1）性能范围内用户可以自定义输入造风参数，可通过文件编辑输入自定义造风控制文件。</w:t>
            </w:r>
          </w:p>
          <w:p w14:paraId="6451616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指标项41）</w:t>
            </w:r>
            <w:r w:rsidRPr="00156FC4">
              <w:rPr>
                <w:rFonts w:ascii="宋体" w:eastAsia="宋体" w:hAnsi="宋体" w:cs="仿宋_GB2312"/>
                <w:color w:val="000000" w:themeColor="text1"/>
                <w:sz w:val="24"/>
                <w:szCs w:val="24"/>
              </w:rPr>
              <w:t>2）控制系统设计具有如下安全保护功能：急停功能、工作状态指示功能、控制系统故障报警功能、输入控制参数错误报警保护功能等。</w:t>
            </w:r>
          </w:p>
        </w:tc>
      </w:tr>
      <w:tr w:rsidR="00156FC4" w:rsidRPr="00156FC4" w14:paraId="18B2D1E4"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05612641"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B054022" w14:textId="3E350CF6" w:rsidR="00CC01BE" w:rsidRPr="00156FC4" w:rsidRDefault="00000000" w:rsidP="00474DC7">
            <w:pPr>
              <w:pStyle w:val="null3"/>
              <w:spacing w:line="240" w:lineRule="atLeast"/>
              <w:jc w:val="center"/>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w:t>
            </w:r>
            <w:proofErr w:type="gramStart"/>
            <w:r w:rsidR="002A43A9" w:rsidRPr="00156FC4">
              <w:rPr>
                <w:rFonts w:ascii="宋体" w:eastAsia="宋体" w:hAnsi="宋体" w:cs="仿宋_GB2312"/>
                <w:color w:val="000000" w:themeColor="text1"/>
                <w:sz w:val="24"/>
                <w:szCs w:val="24"/>
              </w:rPr>
              <w:t>供回水系</w:t>
            </w:r>
            <w:proofErr w:type="gramEnd"/>
            <w:r w:rsidR="002A43A9" w:rsidRPr="00156FC4">
              <w:rPr>
                <w:rFonts w:ascii="宋体" w:eastAsia="宋体" w:hAnsi="宋体" w:cs="仿宋_GB2312"/>
                <w:color w:val="000000" w:themeColor="text1"/>
                <w:sz w:val="24"/>
                <w:szCs w:val="24"/>
              </w:rPr>
              <w:t>统</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37A6538"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989DB67"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指标项42）</w:t>
            </w:r>
            <w:r w:rsidRPr="00156FC4">
              <w:rPr>
                <w:rFonts w:ascii="宋体" w:eastAsia="宋体" w:hAnsi="宋体" w:cs="仿宋_GB2312"/>
                <w:color w:val="000000" w:themeColor="text1"/>
                <w:sz w:val="24"/>
                <w:szCs w:val="24"/>
              </w:rPr>
              <w:t>供回水系统包括水池双造流管道沟、水泵、蝶阀、管道、法兰、三通、弯头及接头联接等，多功能水池四周地面上预设多个地漏排水；应能满足自动引入自来水、将水池内水体排放至下水道等功能需求。</w:t>
            </w:r>
          </w:p>
        </w:tc>
      </w:tr>
      <w:tr w:rsidR="00156FC4" w:rsidRPr="00156FC4" w14:paraId="7965F98F"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F2AD8A5"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9C5E9FD"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多功能水池天车起重系统</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8AE63A7"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531E837" w14:textId="77777777" w:rsidR="00CC01BE" w:rsidRPr="00156FC4" w:rsidRDefault="00000000" w:rsidP="00474DC7">
            <w:pPr>
              <w:pStyle w:val="null3"/>
              <w:spacing w:line="240" w:lineRule="atLeast"/>
              <w:ind w:firstLineChars="200" w:firstLine="482"/>
              <w:jc w:val="both"/>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指标项43）</w:t>
            </w:r>
            <w:r w:rsidRPr="00156FC4">
              <w:rPr>
                <w:rFonts w:ascii="宋体" w:eastAsia="宋体" w:hAnsi="宋体" w:cs="仿宋_GB2312"/>
                <w:color w:val="000000" w:themeColor="text1"/>
                <w:sz w:val="24"/>
                <w:szCs w:val="24"/>
              </w:rPr>
              <w:t>1、天车起重系统包括单臂天车、天车轨道、滑触线供电导轨、横向滑车和起重机。单臂天车跨度不小于9.0m，天车轨道安装高度不小于6.0m，起重机起重能力不大于2.8吨，移动速度≥35m/min。升降吊</w:t>
            </w:r>
            <w:proofErr w:type="gramStart"/>
            <w:r w:rsidRPr="00156FC4">
              <w:rPr>
                <w:rFonts w:ascii="宋体" w:eastAsia="宋体" w:hAnsi="宋体" w:cs="仿宋_GB2312"/>
                <w:color w:val="000000" w:themeColor="text1"/>
                <w:sz w:val="24"/>
                <w:szCs w:val="24"/>
              </w:rPr>
              <w:t>挂</w:t>
            </w:r>
            <w:proofErr w:type="gramEnd"/>
            <w:r w:rsidRPr="00156FC4">
              <w:rPr>
                <w:rFonts w:ascii="宋体" w:eastAsia="宋体" w:hAnsi="宋体" w:cs="仿宋_GB2312"/>
                <w:color w:val="000000" w:themeColor="text1"/>
                <w:sz w:val="24"/>
                <w:szCs w:val="24"/>
              </w:rPr>
              <w:t>具备高低速操控能力。</w:t>
            </w:r>
          </w:p>
          <w:p w14:paraId="46A66B0F" w14:textId="77777777" w:rsidR="00CC01BE" w:rsidRPr="00156FC4" w:rsidRDefault="00000000" w:rsidP="00474DC7">
            <w:pPr>
              <w:pStyle w:val="null3"/>
              <w:spacing w:line="240" w:lineRule="atLeast"/>
              <w:ind w:firstLineChars="200"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高精度监测系统采用高精度的传感器和算法，能够实时监测天车的运行状态和周围环境，提供准确的碰撞风险评估。智能化预警系统：能够基于历史数据和实时数据对潜在的碰撞风险进行预测和预警，提高预警的准确性和及时性。</w:t>
            </w:r>
          </w:p>
        </w:tc>
      </w:tr>
      <w:tr w:rsidR="00156FC4" w:rsidRPr="00156FC4" w14:paraId="75352C79"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5823DE5B"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3162930"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行走测量台车及自动化量测系统</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437185D"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0AE806D"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1、自动化测量平台</w:t>
            </w:r>
          </w:p>
          <w:p w14:paraId="0181AADF"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指标项44）</w:t>
            </w:r>
            <w:r w:rsidRPr="00156FC4">
              <w:rPr>
                <w:rFonts w:ascii="宋体" w:eastAsia="宋体" w:hAnsi="宋体" w:cs="仿宋_GB2312"/>
                <w:color w:val="000000" w:themeColor="text1"/>
                <w:sz w:val="24"/>
                <w:szCs w:val="24"/>
              </w:rPr>
              <w:t>1.1由轨道系统、行走测量台车等组成。测量平台可实现在水池轨道上的三维自动行走，同时可搭载多路测量设备，且该测量平台支持断面、单点等多种扫描方式，为高精密测量设备提供稳定可靠的测量环境，系统同时支持对搭载</w:t>
            </w:r>
            <w:r w:rsidRPr="00156FC4">
              <w:rPr>
                <w:rFonts w:ascii="宋体" w:eastAsia="宋体" w:hAnsi="宋体" w:cs="仿宋_GB2312"/>
                <w:color w:val="000000" w:themeColor="text1"/>
                <w:sz w:val="24"/>
                <w:szCs w:val="24"/>
              </w:rPr>
              <w:lastRenderedPageBreak/>
              <w:t>测量设备的无线数据传输及测控。测量平台提供简易搭载支架及垂向支架。</w:t>
            </w:r>
          </w:p>
          <w:p w14:paraId="6684D53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1.2轨道系统</w:t>
            </w:r>
          </w:p>
          <w:p w14:paraId="10F5C07C" w14:textId="70F3FF98"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指标项45）</w:t>
            </w:r>
            <w:bookmarkStart w:id="3" w:name="_Hlk214628237"/>
            <w:r w:rsidRPr="00156FC4">
              <w:rPr>
                <w:rFonts w:ascii="宋体" w:eastAsia="宋体" w:hAnsi="宋体" w:cs="仿宋_GB2312"/>
                <w:color w:val="000000" w:themeColor="text1"/>
                <w:sz w:val="24"/>
                <w:szCs w:val="24"/>
              </w:rPr>
              <w:t>1）水池两侧上边梁安装直线导轨，长53m</w:t>
            </w:r>
            <w:bookmarkEnd w:id="3"/>
            <w:r w:rsidRPr="00156FC4">
              <w:rPr>
                <w:rFonts w:ascii="宋体" w:eastAsia="宋体" w:hAnsi="宋体" w:cs="仿宋_GB2312"/>
                <w:color w:val="000000" w:themeColor="text1"/>
                <w:sz w:val="24"/>
                <w:szCs w:val="24"/>
                <w:lang w:eastAsia="zh-CN"/>
              </w:rPr>
              <w:t>(±1m)</w:t>
            </w: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采用</w:t>
            </w:r>
            <w:proofErr w:type="gramEnd"/>
            <w:r w:rsidRPr="00156FC4">
              <w:rPr>
                <w:rFonts w:ascii="宋体" w:eastAsia="宋体" w:hAnsi="宋体" w:cs="仿宋_GB2312"/>
                <w:color w:val="000000" w:themeColor="text1"/>
                <w:sz w:val="24"/>
                <w:szCs w:val="24"/>
              </w:rPr>
              <w:t>调整垫对直线导轨进行调整，调整垫采用钢板，进行精细加工，确保直线导轨安装在同一个平面上。两侧轨头、尾安装缓冲器，防止台车滑轨。</w:t>
            </w:r>
          </w:p>
          <w:p w14:paraId="3EE617E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指标项46）</w:t>
            </w:r>
            <w:r w:rsidRPr="00156FC4">
              <w:rPr>
                <w:rFonts w:ascii="宋体" w:eastAsia="宋体" w:hAnsi="宋体" w:cs="仿宋_GB2312"/>
                <w:color w:val="000000" w:themeColor="text1"/>
                <w:sz w:val="24"/>
                <w:szCs w:val="24"/>
              </w:rPr>
              <w:t>2）技术指标：</w:t>
            </w:r>
          </w:p>
          <w:p w14:paraId="1C2F13D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钢轨指标：轨道加工后的上表面粗糙度：3.2-6.3；单轨直线度：≤1mm（全长），≤0.5mm/m；双轨平面度：≤1mm（全长），≤0.5mm/m；两轨平行度：≤1.5mm（全长）；踏面宽度误差：±1mm；导轨安装平稳、牢固、安全可靠。</w:t>
            </w:r>
          </w:p>
          <w:p w14:paraId="5518F7A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1.3行走测量台车</w:t>
            </w:r>
          </w:p>
          <w:p w14:paraId="39E24FC9" w14:textId="01E32A02"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指标项47）</w:t>
            </w:r>
            <w:r w:rsidRPr="00156FC4">
              <w:rPr>
                <w:rFonts w:ascii="宋体" w:eastAsia="宋体" w:hAnsi="宋体" w:cs="仿宋_GB2312"/>
                <w:color w:val="000000" w:themeColor="text1"/>
                <w:sz w:val="24"/>
                <w:szCs w:val="24"/>
              </w:rPr>
              <w:t>1）</w:t>
            </w:r>
            <w:r w:rsidR="00A3592B" w:rsidRPr="00156FC4">
              <w:rPr>
                <w:rFonts w:ascii="宋体" w:eastAsia="宋体" w:hAnsi="宋体" w:cs="仿宋_GB2312"/>
                <w:color w:val="000000" w:themeColor="text1"/>
                <w:sz w:val="24"/>
                <w:szCs w:val="24"/>
              </w:rPr>
              <w:t>能</w:t>
            </w:r>
            <w:r w:rsidRPr="00156FC4">
              <w:rPr>
                <w:rFonts w:ascii="宋体" w:eastAsia="宋体" w:hAnsi="宋体" w:cs="仿宋_GB2312"/>
                <w:color w:val="000000" w:themeColor="text1"/>
                <w:sz w:val="24"/>
                <w:szCs w:val="24"/>
              </w:rPr>
              <w:t>实现台车纵向、横向、竖向的行走、移动和升降三维运动，以配合水位仪、流速仪等设备进行多方位测量。测量台车实现自动控制，以达到试验效果。</w:t>
            </w:r>
          </w:p>
          <w:p w14:paraId="3A1BA4B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技术指标：</w:t>
            </w:r>
          </w:p>
          <w:p w14:paraId="518BD4E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指标项48）</w:t>
            </w:r>
            <w:r w:rsidRPr="00156FC4">
              <w:rPr>
                <w:rFonts w:ascii="宋体" w:eastAsia="宋体" w:hAnsi="宋体" w:cs="仿宋_GB2312"/>
                <w:color w:val="000000" w:themeColor="text1"/>
                <w:sz w:val="24"/>
                <w:szCs w:val="24"/>
              </w:rPr>
              <w:t>①台车在水池上能够实现纵向、横向、竖向三维运动，且运动轻便稳定；台车纵向行走速度无级变速，无线控制；台车沿水池纵向行走，安装安全可靠。</w:t>
            </w:r>
          </w:p>
          <w:p w14:paraId="7C729CF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指标项49）</w:t>
            </w:r>
            <w:r w:rsidRPr="00156FC4">
              <w:rPr>
                <w:rFonts w:ascii="宋体" w:eastAsia="宋体" w:hAnsi="宋体" w:cs="仿宋_GB2312"/>
                <w:color w:val="000000" w:themeColor="text1"/>
                <w:sz w:val="24"/>
                <w:szCs w:val="24"/>
              </w:rPr>
              <w:t>②定位精度：</w:t>
            </w:r>
          </w:p>
          <w:p w14:paraId="53FDB3A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横向定位精度：＜1mm；</w:t>
            </w:r>
          </w:p>
          <w:p w14:paraId="46E13554"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纵向定位精度：＜2mm；</w:t>
            </w:r>
          </w:p>
          <w:p w14:paraId="48C7AB6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垂向定位精度：＜1mm。</w:t>
            </w:r>
          </w:p>
          <w:p w14:paraId="2F08ABF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指标项50）</w:t>
            </w:r>
            <w:r w:rsidRPr="00156FC4">
              <w:rPr>
                <w:rFonts w:ascii="宋体" w:eastAsia="宋体" w:hAnsi="宋体" w:cs="仿宋_GB2312"/>
                <w:color w:val="000000" w:themeColor="text1"/>
                <w:sz w:val="24"/>
                <w:szCs w:val="24"/>
              </w:rPr>
              <w:t>③最大载荷：500kg；</w:t>
            </w:r>
          </w:p>
          <w:p w14:paraId="7AB94EF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指标项51）</w:t>
            </w:r>
            <w:r w:rsidRPr="00156FC4">
              <w:rPr>
                <w:rFonts w:ascii="宋体" w:eastAsia="宋体" w:hAnsi="宋体" w:cs="仿宋_GB2312"/>
                <w:color w:val="000000" w:themeColor="text1"/>
                <w:sz w:val="24"/>
                <w:szCs w:val="24"/>
              </w:rPr>
              <w:t>④平台提供220V，＞1kW供电接口；</w:t>
            </w:r>
          </w:p>
          <w:p w14:paraId="32170A5C"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指标项52）</w:t>
            </w:r>
            <w:r w:rsidRPr="00156FC4">
              <w:rPr>
                <w:rFonts w:ascii="宋体" w:eastAsia="宋体" w:hAnsi="宋体" w:cs="仿宋_GB2312"/>
                <w:color w:val="000000" w:themeColor="text1"/>
                <w:sz w:val="24"/>
                <w:szCs w:val="24"/>
              </w:rPr>
              <w:t>⑤通讯方式：以太</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接口，提供无线通讯方式；</w:t>
            </w:r>
          </w:p>
          <w:p w14:paraId="38F540E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指标项53）</w:t>
            </w:r>
            <w:r w:rsidRPr="00156FC4">
              <w:rPr>
                <w:rFonts w:ascii="宋体" w:eastAsia="宋体" w:hAnsi="宋体" w:cs="仿宋_GB2312"/>
                <w:color w:val="000000" w:themeColor="text1"/>
                <w:sz w:val="24"/>
                <w:szCs w:val="24"/>
              </w:rPr>
              <w:t>⑥台车技术指标：</w:t>
            </w:r>
          </w:p>
          <w:p w14:paraId="33C8348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横向最大移动速度：0.1m/s；</w:t>
            </w:r>
          </w:p>
          <w:p w14:paraId="229367D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纵向最大移动速度：0.1m/s-2.0m /s；</w:t>
            </w:r>
          </w:p>
          <w:p w14:paraId="0C02C227"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纵向最大移动加速度： 0.04g；</w:t>
            </w:r>
          </w:p>
          <w:p w14:paraId="60DF03F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纵向速度精度：≤0.5%（0.5m/s-2.0m/s）；≤2.5mm/s（0.1m/s-0.5m/s）</w:t>
            </w:r>
          </w:p>
          <w:p w14:paraId="66A91F75"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垂向最大移动速度：50mm/s；</w:t>
            </w:r>
          </w:p>
          <w:p w14:paraId="0128B2D6"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车轮系统采用无轮缘结构加导向轮；</w:t>
            </w:r>
          </w:p>
          <w:p w14:paraId="11615B5D"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测速反馈采用电机轴加装编码器实现；</w:t>
            </w:r>
          </w:p>
          <w:p w14:paraId="5EFACB49"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安全系统至少包括电机反接制动、刹车盘制动、缓冲器制动；</w:t>
            </w:r>
          </w:p>
          <w:p w14:paraId="5655A651" w14:textId="5A3780A6"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可搭载设备：</w:t>
            </w:r>
            <w:r w:rsidR="00CF368E" w:rsidRPr="00156FC4">
              <w:rPr>
                <w:rFonts w:ascii="宋体" w:eastAsia="宋体" w:hAnsi="宋体" w:cs="仿宋_GB2312"/>
                <w:color w:val="000000" w:themeColor="text1"/>
                <w:sz w:val="24"/>
                <w:szCs w:val="24"/>
              </w:rPr>
              <w:t>包括</w:t>
            </w:r>
            <w:r w:rsidRPr="00156FC4">
              <w:rPr>
                <w:rFonts w:ascii="宋体" w:eastAsia="宋体" w:hAnsi="宋体" w:cs="仿宋_GB2312"/>
                <w:color w:val="000000" w:themeColor="text1"/>
                <w:sz w:val="24"/>
                <w:szCs w:val="24"/>
              </w:rPr>
              <w:t>流速仪、水位仪等测量设备（需要根据搭载的设备定制相应的夹具）；</w:t>
            </w:r>
          </w:p>
          <w:p w14:paraId="2EDA5E1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系统采用滑触线供电；</w:t>
            </w:r>
          </w:p>
          <w:p w14:paraId="0A57C0E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可实现搭载系统采集数据的无线传输。</w:t>
            </w:r>
          </w:p>
          <w:p w14:paraId="6390ABD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2、系统软件：</w:t>
            </w:r>
          </w:p>
          <w:p w14:paraId="401C76D3" w14:textId="07C649F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指标项54）</w:t>
            </w:r>
            <w:r w:rsidRPr="00156FC4">
              <w:rPr>
                <w:rFonts w:ascii="宋体" w:eastAsia="宋体" w:hAnsi="宋体" w:cs="仿宋_GB2312"/>
                <w:color w:val="000000" w:themeColor="text1"/>
                <w:sz w:val="24"/>
                <w:szCs w:val="24"/>
              </w:rPr>
              <w:t>1）能按用户的配置，实现系统硬件的自动定位、采集，</w:t>
            </w:r>
            <w:r w:rsidR="00733B64" w:rsidRPr="00156FC4">
              <w:rPr>
                <w:rFonts w:ascii="宋体" w:eastAsia="宋体" w:hAnsi="宋体" w:cs="仿宋_GB2312"/>
                <w:color w:val="000000" w:themeColor="text1"/>
                <w:sz w:val="24"/>
                <w:szCs w:val="24"/>
              </w:rPr>
              <w:t>提供包括</w:t>
            </w:r>
            <w:r w:rsidRPr="00156FC4">
              <w:rPr>
                <w:rFonts w:ascii="宋体" w:eastAsia="宋体" w:hAnsi="宋体" w:cs="仿宋_GB2312"/>
                <w:color w:val="000000" w:themeColor="text1"/>
                <w:sz w:val="24"/>
                <w:szCs w:val="24"/>
              </w:rPr>
              <w:t>自动上传、分析、绘图、导出等数据管理功能。</w:t>
            </w:r>
          </w:p>
          <w:p w14:paraId="1F0746D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指标项55）</w:t>
            </w:r>
            <w:r w:rsidRPr="00156FC4">
              <w:rPr>
                <w:rFonts w:ascii="宋体" w:eastAsia="宋体" w:hAnsi="宋体" w:cs="仿宋_GB2312"/>
                <w:color w:val="000000" w:themeColor="text1"/>
                <w:sz w:val="24"/>
                <w:szCs w:val="24"/>
              </w:rPr>
              <w:t>2）包括底层驱动程序、通讯协议等。</w:t>
            </w:r>
          </w:p>
        </w:tc>
      </w:tr>
      <w:tr w:rsidR="00156FC4" w:rsidRPr="00156FC4" w14:paraId="64C2A43F"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3F808A8"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7</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D70E1AF"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多功能水池智慧</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络模块</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E8EC972"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6D2F03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指标项56）</w:t>
            </w:r>
            <w:r w:rsidRPr="00156FC4">
              <w:rPr>
                <w:rFonts w:ascii="宋体" w:eastAsia="宋体" w:hAnsi="宋体" w:cs="仿宋_GB2312"/>
                <w:color w:val="000000" w:themeColor="text1"/>
                <w:sz w:val="24"/>
                <w:szCs w:val="24"/>
              </w:rPr>
              <w:t>1、功能要求</w:t>
            </w:r>
          </w:p>
          <w:p w14:paraId="0555FA46" w14:textId="78C4C879"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多功能水池信息化建设，通过三维水动力、水质二次开发和系统集成仿真系统，建立模型辅助分析和智慧展示平台，使多功能水池、测量设备、试验数据分析</w:t>
            </w:r>
            <w:r w:rsidR="00440950" w:rsidRPr="00156FC4">
              <w:rPr>
                <w:rFonts w:ascii="宋体" w:eastAsia="宋体" w:hAnsi="宋体" w:cs="仿宋_GB2312"/>
                <w:color w:val="000000" w:themeColor="text1"/>
                <w:sz w:val="24"/>
                <w:szCs w:val="24"/>
              </w:rPr>
              <w:t>能</w:t>
            </w:r>
            <w:r w:rsidRPr="00156FC4">
              <w:rPr>
                <w:rFonts w:ascii="宋体" w:eastAsia="宋体" w:hAnsi="宋体" w:cs="仿宋_GB2312"/>
                <w:color w:val="000000" w:themeColor="text1"/>
                <w:sz w:val="24"/>
                <w:szCs w:val="24"/>
              </w:rPr>
              <w:t>通过网络、多媒体、模拟仿真技术实现。</w:t>
            </w:r>
          </w:p>
          <w:p w14:paraId="4E6EFAD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2、详细技术参数要求</w:t>
            </w:r>
          </w:p>
          <w:p w14:paraId="1298DDEC" w14:textId="304BAFDC"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模型辅助分析和智慧展示平台功能如下：</w:t>
            </w:r>
          </w:p>
          <w:p w14:paraId="0D8670D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指标项57）</w:t>
            </w:r>
            <w:r w:rsidRPr="00156FC4">
              <w:rPr>
                <w:rFonts w:ascii="宋体" w:eastAsia="宋体" w:hAnsi="宋体" w:cs="仿宋_GB2312"/>
                <w:color w:val="000000" w:themeColor="text1"/>
                <w:sz w:val="24"/>
                <w:szCs w:val="24"/>
              </w:rPr>
              <w:t>1）试验辅助管理</w:t>
            </w:r>
          </w:p>
          <w:p w14:paraId="79A3B43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开发建立实验仪器设备数据库，实现对仪器设备日常查询管理。</w:t>
            </w:r>
          </w:p>
          <w:p w14:paraId="18462A41"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支持主要实验数据实时图表显示,针对实测的波高、流速、水位、自由度、压力、地形等实验数据进行筛选，对比现有实验规范标准或历史数据，进行防错提示及预警。</w:t>
            </w:r>
          </w:p>
          <w:p w14:paraId="56CFCBF7"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指标项58）</w:t>
            </w:r>
            <w:r w:rsidRPr="00156FC4">
              <w:rPr>
                <w:rFonts w:ascii="宋体" w:eastAsia="宋体" w:hAnsi="宋体" w:cs="仿宋_GB2312"/>
                <w:color w:val="000000" w:themeColor="text1"/>
                <w:sz w:val="24"/>
                <w:szCs w:val="24"/>
              </w:rPr>
              <w:t>2）试验环境实时监控</w:t>
            </w:r>
          </w:p>
          <w:p w14:paraId="7CD0A016"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试验环境实时监控在实验室实现对多功能水池试验环境的监控，实时观测、录制实验过程，并对异常情况及试验人员危险动作进行预警提示，以便及时采取响应措施；监测各控制设备运行状态，辅助实验人员进行设备运行管控，减少巡检工作量，确保现场试验设备的正常运行，提高实验效率和准确率。</w:t>
            </w:r>
          </w:p>
          <w:p w14:paraId="6A9A78A1"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三维水动力、水质二次开发和系统集成仿真系统</w:t>
            </w:r>
          </w:p>
          <w:p w14:paraId="4312B67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指标项59）</w:t>
            </w:r>
            <w:r w:rsidRPr="00156FC4">
              <w:rPr>
                <w:rFonts w:ascii="宋体" w:eastAsia="宋体" w:hAnsi="宋体" w:cs="仿宋_GB2312"/>
                <w:color w:val="000000" w:themeColor="text1"/>
                <w:sz w:val="24"/>
                <w:szCs w:val="24"/>
              </w:rPr>
              <w:t>①整个系统采用“即插即用”功能模式设计，可实现完全开放,能满足用户二次开发和系统集成的需求。</w:t>
            </w:r>
          </w:p>
          <w:p w14:paraId="3FEDF3DA"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▲②水动力模块</w:t>
            </w:r>
          </w:p>
          <w:p w14:paraId="26B0D421"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水动力模块用于模拟一系列不同的水流条件，可用来解决各种长度尺度完全不同的应用。如：实验水池中的紊流、温排水中的密度流、河口及海洋地区的潮汐流、湖泊和海洋动力学中的风生流、河流的溃坝水流和山洪等急流的模拟。</w:t>
            </w:r>
          </w:p>
          <w:p w14:paraId="68C6B8F9"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指标项60）</w:t>
            </w:r>
            <w:r w:rsidRPr="00156FC4">
              <w:rPr>
                <w:rFonts w:ascii="宋体" w:eastAsia="宋体" w:hAnsi="宋体" w:cs="仿宋_GB2312"/>
                <w:color w:val="000000" w:themeColor="text1"/>
                <w:sz w:val="24"/>
                <w:szCs w:val="24"/>
              </w:rPr>
              <w:t>③波浪模块</w:t>
            </w:r>
          </w:p>
          <w:p w14:paraId="2AB3112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波浪计算模块可用于模拟河口海岸，包括潮汐汊道，河口，近岸感潮浅滩等地带的随机波、短波、风生波传播和变形。模块可计算在给定的风场、流场、水位场条件下任意水深处波浪的演变过程。</w:t>
            </w:r>
          </w:p>
          <w:p w14:paraId="32A515A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指标项61）</w:t>
            </w:r>
            <w:r w:rsidRPr="00156FC4">
              <w:rPr>
                <w:rFonts w:ascii="宋体" w:eastAsia="宋体" w:hAnsi="宋体" w:cs="仿宋_GB2312"/>
                <w:color w:val="000000" w:themeColor="text1"/>
                <w:sz w:val="24"/>
                <w:szCs w:val="24"/>
              </w:rPr>
              <w:t>④水质模块</w:t>
            </w:r>
          </w:p>
          <w:p w14:paraId="023D5CE7"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水质模块是一个通用的水质模拟，可以描述各种水体水质变化过程。该模型采用各种显式和隐式数值积分法来求解方程。用户可以定义各种点源、面源污染扩散过程。结合水动力学数据库耦合、污染物扩散以及选定的物质和水质过程。</w:t>
            </w:r>
          </w:p>
          <w:p w14:paraId="0721AF3C"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指标项62）</w:t>
            </w:r>
            <w:r w:rsidRPr="00156FC4">
              <w:rPr>
                <w:rFonts w:ascii="宋体" w:eastAsia="宋体" w:hAnsi="宋体" w:cs="仿宋_GB2312"/>
                <w:color w:val="000000" w:themeColor="text1"/>
                <w:sz w:val="24"/>
                <w:szCs w:val="24"/>
              </w:rPr>
              <w:t>⑤颗粒跟踪模块</w:t>
            </w:r>
          </w:p>
          <w:p w14:paraId="324C55C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利用水流模块提供的水力学数据，通过跟踪颗粒的方法，颗粒跟踪模块可以用来模拟输移过程以及简单的化学反应。在三维空间进行跟踪，记录颗粒随时间发生的变化。</w:t>
            </w:r>
          </w:p>
          <w:p w14:paraId="3584BBD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指标项63）</w:t>
            </w:r>
            <w:r w:rsidRPr="00156FC4">
              <w:rPr>
                <w:rFonts w:ascii="宋体" w:eastAsia="宋体" w:hAnsi="宋体" w:cs="仿宋_GB2312"/>
                <w:color w:val="000000" w:themeColor="text1"/>
                <w:sz w:val="24"/>
                <w:szCs w:val="24"/>
              </w:rPr>
              <w:t>⑥泥沙运移模块</w:t>
            </w:r>
          </w:p>
          <w:p w14:paraId="4026BC9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可用</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模拟粘性和非粘性沉积物的输送过程，例如在侵蚀和沉积研究的情况下。可以建立</w:t>
            </w:r>
            <w:proofErr w:type="gramStart"/>
            <w:r w:rsidRPr="00156FC4">
              <w:rPr>
                <w:rFonts w:ascii="宋体" w:eastAsia="宋体" w:hAnsi="宋体" w:cs="仿宋_GB2312"/>
                <w:color w:val="000000" w:themeColor="text1"/>
                <w:sz w:val="24"/>
                <w:szCs w:val="24"/>
              </w:rPr>
              <w:t>沉</w:t>
            </w:r>
            <w:proofErr w:type="gramEnd"/>
            <w:r w:rsidRPr="00156FC4">
              <w:rPr>
                <w:rFonts w:ascii="宋体" w:eastAsia="宋体" w:hAnsi="宋体" w:cs="仿宋_GB2312"/>
                <w:color w:val="000000" w:themeColor="text1"/>
                <w:sz w:val="24"/>
                <w:szCs w:val="24"/>
              </w:rPr>
              <w:t>积物迁移模型。它根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水动力模型提供的3D流场模拟3D悬浮泥沙浓度场。水位和水底之间的沉积物交换考虑了沉积和侵蚀。</w:t>
            </w:r>
          </w:p>
          <w:p w14:paraId="291D1BA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指标项64）</w:t>
            </w:r>
            <w:r w:rsidRPr="00156FC4">
              <w:rPr>
                <w:rFonts w:ascii="宋体" w:eastAsia="宋体" w:hAnsi="宋体" w:cs="仿宋_GB2312"/>
                <w:color w:val="000000" w:themeColor="text1"/>
                <w:sz w:val="24"/>
                <w:szCs w:val="24"/>
              </w:rPr>
              <w:t>⑦生态模块</w:t>
            </w:r>
          </w:p>
          <w:p w14:paraId="5CB9F396"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生态模块模拟有关藻类生长及营养动力学的一系列生化、生物过程，模块能够模拟这些复杂的生化、生物过程，以便水质管理人员在各种有利于改善水质的备选管理方案里做出选择。</w:t>
            </w:r>
          </w:p>
        </w:tc>
      </w:tr>
      <w:tr w:rsidR="00156FC4" w:rsidRPr="00156FC4" w14:paraId="1B5F4D5B" w14:textId="77777777">
        <w:tc>
          <w:tcPr>
            <w:tcW w:w="74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A23EE2A"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8</w:t>
            </w:r>
          </w:p>
        </w:tc>
        <w:tc>
          <w:tcPr>
            <w:tcW w:w="122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F747C99"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多功能水池量测系统</w:t>
            </w:r>
          </w:p>
        </w:tc>
        <w:tc>
          <w:tcPr>
            <w:tcW w:w="83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2DCF463" w14:textId="77777777" w:rsidR="00CC01BE" w:rsidRPr="00156FC4" w:rsidRDefault="00000000" w:rsidP="00474DC7">
            <w:pPr>
              <w:pStyle w:val="null3"/>
              <w:spacing w:line="240" w:lineRule="atLeast"/>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1套</w:t>
            </w:r>
          </w:p>
        </w:tc>
        <w:tc>
          <w:tcPr>
            <w:tcW w:w="549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1986F14" w14:textId="62FA67D6"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1、配置量测设备包括：无线旋桨流速仪1套、波高测量系统1套、超声水位仪1套、六自由度运动测量仪1套、压力采集仪1套、多参数采集仪1套、超高分仿真计算系统1套。具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如下：</w:t>
            </w:r>
          </w:p>
          <w:p w14:paraId="5FEA286E"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1.1旋桨流速仪</w:t>
            </w:r>
          </w:p>
          <w:p w14:paraId="351DFFD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技术指标如下：</w:t>
            </w:r>
          </w:p>
          <w:p w14:paraId="5AEBD86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指标项65）</w:t>
            </w:r>
            <w:r w:rsidRPr="00156FC4">
              <w:rPr>
                <w:rFonts w:ascii="宋体" w:eastAsia="宋体" w:hAnsi="宋体" w:cs="仿宋_GB2312"/>
                <w:color w:val="000000" w:themeColor="text1"/>
                <w:sz w:val="24"/>
                <w:szCs w:val="24"/>
              </w:rPr>
              <w:t>1）起动流速≤2cm/s；</w:t>
            </w:r>
          </w:p>
          <w:p w14:paraId="24DAD63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指标项66）</w:t>
            </w:r>
            <w:r w:rsidRPr="00156FC4">
              <w:rPr>
                <w:rFonts w:ascii="宋体" w:eastAsia="宋体" w:hAnsi="宋体" w:cs="仿宋_GB2312"/>
                <w:color w:val="000000" w:themeColor="text1"/>
                <w:sz w:val="24"/>
                <w:szCs w:val="24"/>
              </w:rPr>
              <w:t>2）量程 1～200 cm/s；</w:t>
            </w:r>
          </w:p>
          <w:p w14:paraId="7A57F4A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指标项67）</w:t>
            </w:r>
            <w:r w:rsidRPr="00156FC4">
              <w:rPr>
                <w:rFonts w:ascii="宋体" w:eastAsia="宋体" w:hAnsi="宋体" w:cs="仿宋_GB2312"/>
                <w:color w:val="000000" w:themeColor="text1"/>
                <w:sz w:val="24"/>
                <w:szCs w:val="24"/>
              </w:rPr>
              <w:t>3）测量误差≤1.5%；</w:t>
            </w:r>
          </w:p>
          <w:p w14:paraId="1B51CF9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指标项68）</w:t>
            </w:r>
            <w:r w:rsidRPr="00156FC4">
              <w:rPr>
                <w:rFonts w:ascii="宋体" w:eastAsia="宋体" w:hAnsi="宋体" w:cs="仿宋_GB2312"/>
                <w:color w:val="000000" w:themeColor="text1"/>
                <w:sz w:val="24"/>
                <w:szCs w:val="24"/>
              </w:rPr>
              <w:t>4）数据采集：不小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8个流速测点同步测量（可单路测量，也可自选）；</w:t>
            </w:r>
          </w:p>
          <w:p w14:paraId="2C957F6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指标项69）</w:t>
            </w:r>
            <w:r w:rsidRPr="00156FC4">
              <w:rPr>
                <w:rFonts w:ascii="宋体" w:eastAsia="宋体" w:hAnsi="宋体" w:cs="仿宋_GB2312"/>
                <w:color w:val="000000" w:themeColor="text1"/>
                <w:sz w:val="24"/>
                <w:szCs w:val="24"/>
              </w:rPr>
              <w:t>5）数量：每</w:t>
            </w:r>
            <w:proofErr w:type="gramStart"/>
            <w:r w:rsidRPr="00156FC4">
              <w:rPr>
                <w:rFonts w:ascii="宋体" w:eastAsia="宋体" w:hAnsi="宋体" w:cs="仿宋_GB2312"/>
                <w:color w:val="000000" w:themeColor="text1"/>
                <w:sz w:val="24"/>
                <w:szCs w:val="24"/>
              </w:rPr>
              <w:t>套配旋浆</w:t>
            </w:r>
            <w:proofErr w:type="gramEnd"/>
            <w:r w:rsidRPr="00156FC4">
              <w:rPr>
                <w:rFonts w:ascii="宋体" w:eastAsia="宋体" w:hAnsi="宋体" w:cs="仿宋_GB2312"/>
                <w:color w:val="000000" w:themeColor="text1"/>
                <w:sz w:val="24"/>
                <w:szCs w:val="24"/>
              </w:rPr>
              <w:t>流速仪10根；</w:t>
            </w:r>
          </w:p>
          <w:p w14:paraId="7E44E74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指标项70）</w:t>
            </w:r>
            <w:r w:rsidRPr="00156FC4">
              <w:rPr>
                <w:rFonts w:ascii="宋体" w:eastAsia="宋体" w:hAnsi="宋体" w:cs="仿宋_GB2312"/>
                <w:color w:val="000000" w:themeColor="text1"/>
                <w:sz w:val="24"/>
                <w:szCs w:val="24"/>
              </w:rPr>
              <w:t>6）通讯距离：不小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50m；</w:t>
            </w:r>
          </w:p>
          <w:p w14:paraId="3468B73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指标项71）</w:t>
            </w:r>
            <w:r w:rsidRPr="00156FC4">
              <w:rPr>
                <w:rFonts w:ascii="宋体" w:eastAsia="宋体" w:hAnsi="宋体" w:cs="仿宋_GB2312"/>
                <w:color w:val="000000" w:themeColor="text1"/>
                <w:sz w:val="24"/>
                <w:szCs w:val="24"/>
              </w:rPr>
              <w:t>7）输出数据文件格式支持TXT文本文件格式和EXCEL（2003以上版本）格式文件；</w:t>
            </w:r>
          </w:p>
          <w:p w14:paraId="304912D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指标项72）</w:t>
            </w:r>
            <w:r w:rsidRPr="00156FC4">
              <w:rPr>
                <w:rFonts w:ascii="宋体" w:eastAsia="宋体" w:hAnsi="宋体" w:cs="仿宋_GB2312"/>
                <w:color w:val="000000" w:themeColor="text1"/>
                <w:sz w:val="24"/>
                <w:szCs w:val="24"/>
              </w:rPr>
              <w:t>8）配套客户端和数据采集软件。</w:t>
            </w:r>
          </w:p>
          <w:p w14:paraId="7E64B0D9"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1.2波高测量系统</w:t>
            </w:r>
          </w:p>
          <w:p w14:paraId="77E1608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技术指标如下：</w:t>
            </w:r>
          </w:p>
          <w:p w14:paraId="1C400F7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指标项73）</w:t>
            </w:r>
            <w:r w:rsidRPr="00156FC4">
              <w:rPr>
                <w:rFonts w:ascii="宋体" w:eastAsia="宋体" w:hAnsi="宋体" w:cs="仿宋_GB2312"/>
                <w:color w:val="000000" w:themeColor="text1"/>
                <w:sz w:val="24"/>
                <w:szCs w:val="24"/>
              </w:rPr>
              <w:t>1）测量范围：1～600mm；最大采样频率：1KHz；多档可调；</w:t>
            </w:r>
          </w:p>
          <w:p w14:paraId="609D9FD8"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指标项74）</w:t>
            </w:r>
            <w:r w:rsidRPr="00156FC4">
              <w:rPr>
                <w:rFonts w:ascii="宋体" w:eastAsia="宋体" w:hAnsi="宋体" w:cs="仿宋_GB2312"/>
                <w:color w:val="000000" w:themeColor="text1"/>
                <w:sz w:val="24"/>
                <w:szCs w:val="24"/>
              </w:rPr>
              <w:t>2）数据收集32通道（32传感器探头），可同步测量，同步时间误差＜</w:t>
            </w:r>
            <w:proofErr w:type="spellStart"/>
            <w:r w:rsidRPr="00156FC4">
              <w:rPr>
                <w:rFonts w:ascii="宋体" w:eastAsia="宋体" w:hAnsi="宋体" w:cs="仿宋_GB2312"/>
                <w:color w:val="000000" w:themeColor="text1"/>
                <w:sz w:val="24"/>
                <w:szCs w:val="24"/>
              </w:rPr>
              <w:t>lms</w:t>
            </w:r>
            <w:proofErr w:type="spellEnd"/>
            <w:r w:rsidRPr="00156FC4">
              <w:rPr>
                <w:rFonts w:ascii="宋体" w:eastAsia="宋体" w:hAnsi="宋体" w:cs="仿宋_GB2312"/>
                <w:color w:val="000000" w:themeColor="text1"/>
                <w:sz w:val="24"/>
                <w:szCs w:val="24"/>
              </w:rPr>
              <w:t>；</w:t>
            </w:r>
          </w:p>
          <w:p w14:paraId="1A09FEF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指标项75）</w:t>
            </w:r>
            <w:r w:rsidRPr="00156FC4">
              <w:rPr>
                <w:rFonts w:ascii="宋体" w:eastAsia="宋体" w:hAnsi="宋体" w:cs="仿宋_GB2312"/>
                <w:color w:val="000000" w:themeColor="text1"/>
                <w:sz w:val="24"/>
                <w:szCs w:val="24"/>
              </w:rPr>
              <w:t>3）数据传输：无线；无线通讯距离：＞100m；</w:t>
            </w:r>
          </w:p>
          <w:p w14:paraId="0C87B10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指标项76）</w:t>
            </w:r>
            <w:r w:rsidRPr="00156FC4">
              <w:rPr>
                <w:rFonts w:ascii="宋体" w:eastAsia="宋体" w:hAnsi="宋体" w:cs="仿宋_GB2312"/>
                <w:color w:val="000000" w:themeColor="text1"/>
                <w:sz w:val="24"/>
                <w:szCs w:val="24"/>
              </w:rPr>
              <w:t>4）精度：常温下＜0.3%FS；分辨率：</w:t>
            </w:r>
            <w:proofErr w:type="gramStart"/>
            <w:r w:rsidRPr="00156FC4">
              <w:rPr>
                <w:rFonts w:ascii="宋体" w:eastAsia="宋体" w:hAnsi="宋体" w:cs="仿宋_GB2312"/>
                <w:color w:val="000000" w:themeColor="text1"/>
                <w:sz w:val="24"/>
                <w:szCs w:val="24"/>
              </w:rPr>
              <w:t>优于</w:t>
            </w:r>
            <w:proofErr w:type="gramEnd"/>
            <w:r w:rsidRPr="00156FC4">
              <w:rPr>
                <w:rFonts w:ascii="宋体" w:eastAsia="宋体" w:hAnsi="宋体" w:cs="仿宋_GB2312"/>
                <w:color w:val="000000" w:themeColor="text1"/>
                <w:sz w:val="24"/>
                <w:szCs w:val="24"/>
              </w:rPr>
              <w:t>0.1mm；</w:t>
            </w:r>
          </w:p>
          <w:p w14:paraId="4C9F758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指标项77）</w:t>
            </w:r>
            <w:r w:rsidRPr="00156FC4">
              <w:rPr>
                <w:rFonts w:ascii="宋体" w:eastAsia="宋体" w:hAnsi="宋体" w:cs="仿宋_GB2312"/>
                <w:color w:val="000000" w:themeColor="text1"/>
                <w:sz w:val="24"/>
                <w:szCs w:val="24"/>
              </w:rPr>
              <w:t>5）温度漂移：＜0.05%</w:t>
            </w:r>
            <w:r w:rsidRPr="00156FC4">
              <w:rPr>
                <w:rFonts w:ascii="微软雅黑" w:eastAsia="微软雅黑" w:hAnsi="微软雅黑" w:cs="微软雅黑"/>
                <w:color w:val="000000" w:themeColor="text1"/>
                <w:sz w:val="24"/>
                <w:szCs w:val="24"/>
              </w:rPr>
              <w:t>・</w:t>
            </w:r>
            <w:r w:rsidRPr="00156FC4">
              <w:rPr>
                <w:rFonts w:ascii="宋体" w:eastAsia="宋体" w:hAnsi="宋体" w:cs="仿宋_GB2312"/>
                <w:color w:val="000000" w:themeColor="text1"/>
                <w:sz w:val="24"/>
                <w:szCs w:val="24"/>
              </w:rPr>
              <w:t>FS/°C；</w:t>
            </w:r>
          </w:p>
          <w:p w14:paraId="1C6D361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指标项78）</w:t>
            </w:r>
            <w:r w:rsidRPr="00156FC4">
              <w:rPr>
                <w:rFonts w:ascii="宋体" w:eastAsia="宋体" w:hAnsi="宋体" w:cs="仿宋_GB2312"/>
                <w:color w:val="000000" w:themeColor="text1"/>
                <w:sz w:val="24"/>
                <w:szCs w:val="24"/>
              </w:rPr>
              <w:t>6）常年稳定性：≤0.5%</w:t>
            </w:r>
            <w:r w:rsidRPr="00156FC4">
              <w:rPr>
                <w:rFonts w:ascii="微软雅黑" w:eastAsia="微软雅黑" w:hAnsi="微软雅黑" w:cs="微软雅黑"/>
                <w:color w:val="000000" w:themeColor="text1"/>
                <w:sz w:val="24"/>
                <w:szCs w:val="24"/>
              </w:rPr>
              <w:t>・</w:t>
            </w:r>
            <w:r w:rsidRPr="00156FC4">
              <w:rPr>
                <w:rFonts w:ascii="宋体" w:eastAsia="宋体" w:hAnsi="宋体" w:cs="仿宋_GB2312"/>
                <w:color w:val="000000" w:themeColor="text1"/>
                <w:sz w:val="24"/>
                <w:szCs w:val="24"/>
              </w:rPr>
              <w:t>FS/年；</w:t>
            </w:r>
          </w:p>
          <w:p w14:paraId="24C07C47"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指标项79）</w:t>
            </w:r>
            <w:r w:rsidRPr="00156FC4">
              <w:rPr>
                <w:rFonts w:ascii="宋体" w:eastAsia="宋体" w:hAnsi="宋体" w:cs="仿宋_GB2312"/>
                <w:color w:val="000000" w:themeColor="text1"/>
                <w:sz w:val="24"/>
                <w:szCs w:val="24"/>
              </w:rPr>
              <w:t>7）系统软件：</w:t>
            </w:r>
            <w:proofErr w:type="gramStart"/>
            <w:r w:rsidRPr="00156FC4">
              <w:rPr>
                <w:rFonts w:ascii="宋体" w:eastAsia="宋体" w:hAnsi="宋体" w:cs="仿宋_GB2312"/>
                <w:color w:val="000000" w:themeColor="text1"/>
                <w:sz w:val="24"/>
                <w:szCs w:val="24"/>
              </w:rPr>
              <w:t>采集</w:t>
            </w:r>
            <w:proofErr w:type="gramEnd"/>
            <w:r w:rsidRPr="00156FC4">
              <w:rPr>
                <w:rFonts w:ascii="宋体" w:eastAsia="宋体" w:hAnsi="宋体" w:cs="仿宋_GB2312"/>
                <w:color w:val="000000" w:themeColor="text1"/>
                <w:sz w:val="24"/>
                <w:szCs w:val="24"/>
              </w:rPr>
              <w:t>数据显示：表格、曲线显示；数据分析：支持波形分析；数据输出：支持txt、csv多</w:t>
            </w:r>
            <w:proofErr w:type="gramStart"/>
            <w:r w:rsidRPr="00156FC4">
              <w:rPr>
                <w:rFonts w:ascii="宋体" w:eastAsia="宋体" w:hAnsi="宋体" w:cs="仿宋_GB2312"/>
                <w:color w:val="000000" w:themeColor="text1"/>
                <w:sz w:val="24"/>
                <w:szCs w:val="24"/>
              </w:rPr>
              <w:t>种</w:t>
            </w:r>
            <w:proofErr w:type="gramEnd"/>
            <w:r w:rsidRPr="00156FC4">
              <w:rPr>
                <w:rFonts w:ascii="宋体" w:eastAsia="宋体" w:hAnsi="宋体" w:cs="仿宋_GB2312"/>
                <w:color w:val="000000" w:themeColor="text1"/>
                <w:sz w:val="24"/>
                <w:szCs w:val="24"/>
              </w:rPr>
              <w:t>格式。</w:t>
            </w:r>
          </w:p>
          <w:p w14:paraId="076C6F9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1.3超声水位仪</w:t>
            </w:r>
          </w:p>
          <w:p w14:paraId="66008A87"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可同步测量多点水位，配套数据釆集系统和LCD显示。技术指标如下：</w:t>
            </w:r>
          </w:p>
          <w:p w14:paraId="3DCF451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指标项80）</w:t>
            </w:r>
            <w:r w:rsidRPr="00156FC4">
              <w:rPr>
                <w:rFonts w:ascii="宋体" w:eastAsia="宋体" w:hAnsi="宋体" w:cs="仿宋_GB2312"/>
                <w:color w:val="000000" w:themeColor="text1"/>
                <w:sz w:val="24"/>
                <w:szCs w:val="24"/>
              </w:rPr>
              <w:t>1）量程：0～1.0m；8路波高同歩测量（8传感器探头），同步时间误差＜</w:t>
            </w:r>
            <w:proofErr w:type="spellStart"/>
            <w:r w:rsidRPr="00156FC4">
              <w:rPr>
                <w:rFonts w:ascii="宋体" w:eastAsia="宋体" w:hAnsi="宋体" w:cs="仿宋_GB2312"/>
                <w:color w:val="000000" w:themeColor="text1"/>
                <w:sz w:val="24"/>
                <w:szCs w:val="24"/>
              </w:rPr>
              <w:t>lms</w:t>
            </w:r>
            <w:proofErr w:type="spellEnd"/>
            <w:r w:rsidRPr="00156FC4">
              <w:rPr>
                <w:rFonts w:ascii="宋体" w:eastAsia="宋体" w:hAnsi="宋体" w:cs="仿宋_GB2312"/>
                <w:color w:val="000000" w:themeColor="text1"/>
                <w:sz w:val="24"/>
                <w:szCs w:val="24"/>
              </w:rPr>
              <w:t>；采样率：50Hz；</w:t>
            </w:r>
          </w:p>
          <w:p w14:paraId="539B753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 xml:space="preserve">测值精度：＜0.1% </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实际量程）；分辨率：≤0.1mm。</w:t>
            </w:r>
          </w:p>
          <w:p w14:paraId="0DEC158C"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w:t>
            </w:r>
            <w:proofErr w:type="gramStart"/>
            <w:r w:rsidRPr="00156FC4">
              <w:rPr>
                <w:rFonts w:ascii="宋体" w:eastAsia="宋体" w:hAnsi="宋体" w:cs="仿宋_GB2312"/>
                <w:color w:val="000000" w:themeColor="text1"/>
                <w:sz w:val="24"/>
                <w:szCs w:val="24"/>
              </w:rPr>
              <w:t>六</w:t>
            </w:r>
            <w:proofErr w:type="gramEnd"/>
            <w:r w:rsidRPr="00156FC4">
              <w:rPr>
                <w:rFonts w:ascii="宋体" w:eastAsia="宋体" w:hAnsi="宋体" w:cs="仿宋_GB2312"/>
                <w:color w:val="000000" w:themeColor="text1"/>
                <w:sz w:val="24"/>
                <w:szCs w:val="24"/>
              </w:rPr>
              <w:t>自由度无接触运动测量系统</w:t>
            </w:r>
          </w:p>
          <w:p w14:paraId="3503648A" w14:textId="62A665F5"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指标项81）</w:t>
            </w:r>
            <w:r w:rsidRPr="00156FC4">
              <w:rPr>
                <w:rFonts w:ascii="宋体" w:eastAsia="宋体" w:hAnsi="宋体" w:cs="仿宋_GB2312"/>
                <w:color w:val="000000" w:themeColor="text1"/>
                <w:sz w:val="24"/>
                <w:szCs w:val="24"/>
              </w:rPr>
              <w:t>1）六自由度无接触运动测量系统由多个运动捕捉镜头和采集分析软件等组成，运动捕捉镜头通过对被测物体上特定标志点的监视和跟踪来完成运动捕捉的任务。可计算出模型在空间范围内的位置、运动轨迹、速度、角度、加速度、角度加速度等所有运动学指标，应用该系统测试并获取实验物体在三维空间中的六自由度数据。</w:t>
            </w:r>
          </w:p>
          <w:p w14:paraId="5E34E35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指标项82）</w:t>
            </w:r>
            <w:r w:rsidRPr="00156FC4">
              <w:rPr>
                <w:rFonts w:ascii="宋体" w:eastAsia="宋体" w:hAnsi="宋体" w:cs="仿宋_GB2312"/>
                <w:color w:val="000000" w:themeColor="text1"/>
                <w:sz w:val="24"/>
                <w:szCs w:val="24"/>
              </w:rPr>
              <w:t>2）最大分辨率：不小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410</w:t>
            </w:r>
            <w:proofErr w:type="gramStart"/>
            <w:r w:rsidRPr="00156FC4">
              <w:rPr>
                <w:rFonts w:ascii="宋体" w:eastAsia="宋体" w:hAnsi="宋体" w:cs="仿宋_GB2312"/>
                <w:color w:val="000000" w:themeColor="text1"/>
                <w:sz w:val="24"/>
                <w:szCs w:val="24"/>
              </w:rPr>
              <w:t>万</w:t>
            </w:r>
            <w:proofErr w:type="gramEnd"/>
            <w:r w:rsidRPr="00156FC4">
              <w:rPr>
                <w:rFonts w:ascii="宋体" w:eastAsia="宋体" w:hAnsi="宋体" w:cs="仿宋_GB2312"/>
                <w:color w:val="000000" w:themeColor="text1"/>
                <w:sz w:val="24"/>
                <w:szCs w:val="24"/>
              </w:rPr>
              <w:t>像素（2048×2048）；最大分辨率下的</w:t>
            </w:r>
            <w:proofErr w:type="gramStart"/>
            <w:r w:rsidRPr="00156FC4">
              <w:rPr>
                <w:rFonts w:ascii="宋体" w:eastAsia="宋体" w:hAnsi="宋体" w:cs="仿宋_GB2312"/>
                <w:color w:val="000000" w:themeColor="text1"/>
                <w:sz w:val="24"/>
                <w:szCs w:val="24"/>
              </w:rPr>
              <w:t>最大采集</w:t>
            </w:r>
            <w:proofErr w:type="gramEnd"/>
            <w:r w:rsidRPr="00156FC4">
              <w:rPr>
                <w:rFonts w:ascii="宋体" w:eastAsia="宋体" w:hAnsi="宋体" w:cs="仿宋_GB2312"/>
                <w:color w:val="000000" w:themeColor="text1"/>
                <w:sz w:val="24"/>
                <w:szCs w:val="24"/>
              </w:rPr>
              <w:t>频率：不小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180Hz；</w:t>
            </w:r>
            <w:proofErr w:type="gramStart"/>
            <w:r w:rsidRPr="00156FC4">
              <w:rPr>
                <w:rFonts w:ascii="宋体" w:eastAsia="宋体" w:hAnsi="宋体" w:cs="仿宋_GB2312"/>
                <w:color w:val="000000" w:themeColor="text1"/>
                <w:sz w:val="24"/>
                <w:szCs w:val="24"/>
              </w:rPr>
              <w:t>采集</w:t>
            </w:r>
            <w:proofErr w:type="gramEnd"/>
            <w:r w:rsidRPr="00156FC4">
              <w:rPr>
                <w:rFonts w:ascii="宋体" w:eastAsia="宋体" w:hAnsi="宋体" w:cs="仿宋_GB2312"/>
                <w:color w:val="000000" w:themeColor="text1"/>
                <w:sz w:val="24"/>
                <w:szCs w:val="24"/>
              </w:rPr>
              <w:t>频率可调节；视场角：不小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52°×52°；</w:t>
            </w:r>
          </w:p>
          <w:p w14:paraId="2E016475" w14:textId="24A25C72"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指标项83）</w:t>
            </w:r>
            <w:r w:rsidRPr="00156FC4">
              <w:rPr>
                <w:rFonts w:ascii="宋体" w:eastAsia="宋体" w:hAnsi="宋体" w:cs="仿宋_GB2312"/>
                <w:color w:val="000000" w:themeColor="text1"/>
                <w:sz w:val="24"/>
                <w:szCs w:val="24"/>
              </w:rPr>
              <w:t>3）可在软件中直接控制镜头的连接和断开，并可对动作捕捉镜头的帧率、曝光、阈值、亮度参数进行调节；操作软件需支持信创系统，可在国产系统软件下进行可视化操作，且通过信创软件认证。</w:t>
            </w:r>
          </w:p>
          <w:p w14:paraId="0677A1A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指标项84）</w:t>
            </w:r>
            <w:r w:rsidRPr="00156FC4">
              <w:rPr>
                <w:rFonts w:ascii="宋体" w:eastAsia="宋体" w:hAnsi="宋体" w:cs="仿宋_GB2312"/>
                <w:color w:val="000000" w:themeColor="text1"/>
                <w:sz w:val="24"/>
                <w:szCs w:val="24"/>
              </w:rPr>
              <w:t>4）在标定结束后，软件自动给出标定结果的评估意见，该评估意见应直观、定性，如“差、正常、好、非常好”等评级式意见。</w:t>
            </w:r>
          </w:p>
          <w:p w14:paraId="3681C35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指标项85）</w:t>
            </w:r>
            <w:r w:rsidRPr="00156FC4">
              <w:rPr>
                <w:rFonts w:ascii="宋体" w:eastAsia="宋体" w:hAnsi="宋体" w:cs="仿宋_GB2312"/>
                <w:color w:val="000000" w:themeColor="text1"/>
                <w:sz w:val="24"/>
                <w:szCs w:val="24"/>
              </w:rPr>
              <w:t>5）可一键连续自动遮蔽场地内所有干扰噪点（即具备连续自动噪点遮蔽功能），同时也支持手动遮蔽操作。</w:t>
            </w:r>
          </w:p>
          <w:p w14:paraId="2B2F862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指标项86）</w:t>
            </w:r>
            <w:r w:rsidRPr="00156FC4">
              <w:rPr>
                <w:rFonts w:ascii="宋体" w:eastAsia="宋体" w:hAnsi="宋体" w:cs="仿宋_GB2312"/>
                <w:color w:val="000000" w:themeColor="text1"/>
                <w:sz w:val="24"/>
                <w:szCs w:val="24"/>
              </w:rPr>
              <w:t>6）可以语音控制软件采集数据等；如“连接镜头”、“断开镜头”等；同时，操作软件后可以听到电脑对应发出指定词，如开始播放等。</w:t>
            </w:r>
          </w:p>
          <w:p w14:paraId="593A135B"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指标项87）</w:t>
            </w:r>
            <w:r w:rsidRPr="00156FC4">
              <w:rPr>
                <w:rFonts w:ascii="宋体" w:eastAsia="宋体" w:hAnsi="宋体" w:cs="仿宋_GB2312"/>
                <w:color w:val="000000" w:themeColor="text1"/>
                <w:sz w:val="24"/>
                <w:szCs w:val="24"/>
              </w:rPr>
              <w:t>7）支持安卓终端系统的手机安装控制APP，无需经过PC、可直接与动作捕捉镜头通讯，支持通过APP对动作捕捉镜头进行参数调节（亮度、阈值、帧率等），支持灰度图的采集和显示；</w:t>
            </w:r>
          </w:p>
          <w:p w14:paraId="240562B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指标项88）</w:t>
            </w:r>
            <w:r w:rsidRPr="00156FC4">
              <w:rPr>
                <w:rFonts w:ascii="宋体" w:eastAsia="宋体" w:hAnsi="宋体" w:cs="仿宋_GB2312"/>
                <w:color w:val="000000" w:themeColor="text1"/>
                <w:sz w:val="24"/>
                <w:szCs w:val="24"/>
              </w:rPr>
              <w:t>8）支持通过软件直接连接视频摄像机及工业相机，实时显示当前场地中的场景，支持直接通过USB接口连接视频摄像机。</w:t>
            </w:r>
          </w:p>
          <w:p w14:paraId="7DA8424B"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软件支持一键创建三种海伦海耶斯模型，并且每种海伦海耶斯模型能够一次创建出动态和静态两种子模型。同时支持对录制的海伦海耶斯模型数据导出每段对应的质量数据文件</w:t>
            </w:r>
            <w:r w:rsidRPr="00156FC4">
              <w:rPr>
                <w:rFonts w:ascii="宋体" w:eastAsia="宋体" w:hAnsi="宋体" w:cs="仿宋_GB2312"/>
                <w:b/>
                <w:color w:val="000000" w:themeColor="text1"/>
                <w:sz w:val="24"/>
                <w:szCs w:val="24"/>
              </w:rPr>
              <w:t>。</w:t>
            </w:r>
          </w:p>
          <w:p w14:paraId="3B042C36"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对于数据采集时因不可避免的环境遮挡而丢失的标志点（Marker）数据，可在软件后处理模式中一键修补完整，且该修补功能应提供两种修补模式。</w:t>
            </w:r>
          </w:p>
          <w:p w14:paraId="2A20DBE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指标项89）</w:t>
            </w:r>
            <w:r w:rsidRPr="00156FC4">
              <w:rPr>
                <w:rFonts w:ascii="宋体" w:eastAsia="宋体" w:hAnsi="宋体" w:cs="仿宋_GB2312"/>
                <w:color w:val="000000" w:themeColor="text1"/>
                <w:sz w:val="24"/>
                <w:szCs w:val="24"/>
              </w:rPr>
              <w:t>11）对于数据采集时因环境等因素造成标志点（Marker）数据存在抖动的，当使用者有对数据平滑处理之需要时，可在软件后处理模式中一键平滑处理，且该平滑处理功能应提供两种平滑模式。</w:t>
            </w:r>
          </w:p>
          <w:p w14:paraId="49A1D170"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1.5压力采集仪</w:t>
            </w:r>
          </w:p>
          <w:p w14:paraId="5FEC945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技术指标如下：</w:t>
            </w:r>
          </w:p>
          <w:p w14:paraId="1202F771"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指标项90）</w:t>
            </w:r>
            <w:r w:rsidRPr="00156FC4">
              <w:rPr>
                <w:rFonts w:ascii="宋体" w:eastAsia="宋体" w:hAnsi="宋体" w:cs="仿宋_GB2312"/>
                <w:color w:val="000000" w:themeColor="text1"/>
                <w:sz w:val="24"/>
                <w:szCs w:val="24"/>
              </w:rPr>
              <w:t>1）测量范围：0-20kPa；过载能力：1.2倍满量程压力；</w:t>
            </w:r>
          </w:p>
          <w:p w14:paraId="16DB61E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指标项91）</w:t>
            </w:r>
            <w:r w:rsidRPr="00156FC4">
              <w:rPr>
                <w:rFonts w:ascii="宋体" w:eastAsia="宋体" w:hAnsi="宋体" w:cs="仿宋_GB2312"/>
                <w:color w:val="000000" w:themeColor="text1"/>
                <w:sz w:val="24"/>
                <w:szCs w:val="24"/>
              </w:rPr>
              <w:t>2）工作温度：-40℃～+85℃； 精度：≤0.5%；最大压力测量通道数：16通道；</w:t>
            </w:r>
          </w:p>
          <w:p w14:paraId="79468E3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指标项92）</w:t>
            </w:r>
            <w:r w:rsidRPr="00156FC4">
              <w:rPr>
                <w:rFonts w:ascii="宋体" w:eastAsia="宋体" w:hAnsi="宋体" w:cs="仿宋_GB2312"/>
                <w:color w:val="000000" w:themeColor="text1"/>
                <w:sz w:val="24"/>
                <w:szCs w:val="24"/>
              </w:rPr>
              <w:t>3）可实现数据同步集及分析；</w:t>
            </w:r>
          </w:p>
          <w:p w14:paraId="22CAA488" w14:textId="03C13F3C"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指标项93）</w:t>
            </w:r>
            <w:r w:rsidRPr="00156FC4">
              <w:rPr>
                <w:rFonts w:ascii="宋体" w:eastAsia="宋体" w:hAnsi="宋体" w:cs="仿宋_GB2312"/>
                <w:color w:val="000000" w:themeColor="text1"/>
                <w:sz w:val="24"/>
                <w:szCs w:val="24"/>
              </w:rPr>
              <w:t>4）采集频率不低于500Hz；传输方式：TCP/IP和 UDP，主板自带网口等通讯；</w:t>
            </w:r>
            <w:proofErr w:type="gramStart"/>
            <w:r w:rsidRPr="00156FC4">
              <w:rPr>
                <w:rFonts w:ascii="宋体" w:eastAsia="宋体" w:hAnsi="宋体" w:cs="仿宋_GB2312"/>
                <w:color w:val="000000" w:themeColor="text1"/>
                <w:sz w:val="24"/>
                <w:szCs w:val="24"/>
              </w:rPr>
              <w:t>与</w:t>
            </w:r>
            <w:proofErr w:type="gramEnd"/>
            <w:r w:rsidRPr="00156FC4">
              <w:rPr>
                <w:rFonts w:ascii="宋体" w:eastAsia="宋体" w:hAnsi="宋体" w:cs="仿宋_GB2312"/>
                <w:color w:val="000000" w:themeColor="text1"/>
                <w:sz w:val="24"/>
                <w:szCs w:val="24"/>
              </w:rPr>
              <w:t>计算机连接后，利用对应数据处理软件，可进行数据传输、下载、计算、数据计算绘图。</w:t>
            </w:r>
          </w:p>
          <w:p w14:paraId="5316B31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1.6多参数采集仪</w:t>
            </w:r>
          </w:p>
          <w:p w14:paraId="28E0A63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指标项94）</w:t>
            </w:r>
            <w:r w:rsidRPr="00156FC4">
              <w:rPr>
                <w:rFonts w:ascii="宋体" w:eastAsia="宋体" w:hAnsi="宋体" w:cs="仿宋_GB2312"/>
                <w:color w:val="000000" w:themeColor="text1"/>
                <w:sz w:val="24"/>
                <w:szCs w:val="24"/>
              </w:rPr>
              <w:t>1）开放式的模块化平台架构，提供各种自控单元(如PID、状态观察、模糊规则、特征参数模型、反馈线性化以及基本数学运算)，用户可通过图形化编辑构建被控对象的专属控制系统；</w:t>
            </w:r>
          </w:p>
          <w:p w14:paraId="4D54417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指标项95）</w:t>
            </w:r>
            <w:r w:rsidRPr="00156FC4">
              <w:rPr>
                <w:rFonts w:ascii="宋体" w:eastAsia="宋体" w:hAnsi="宋体" w:cs="仿宋_GB2312"/>
                <w:color w:val="000000" w:themeColor="text1"/>
                <w:sz w:val="24"/>
                <w:szCs w:val="24"/>
              </w:rPr>
              <w:t>2）机箱材质采用高强度铝合金，阳极处理防腐蚀，IP65防护等级；内置≥32GB抗震固态硬盘(SSD)；</w:t>
            </w:r>
          </w:p>
          <w:p w14:paraId="345FB397" w14:textId="27A38EA8"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指标项96）</w:t>
            </w:r>
            <w:r w:rsidRPr="00156FC4">
              <w:rPr>
                <w:rFonts w:ascii="宋体" w:eastAsia="宋体" w:hAnsi="宋体" w:cs="仿宋_GB2312"/>
                <w:color w:val="000000" w:themeColor="text1"/>
                <w:sz w:val="24"/>
                <w:szCs w:val="24"/>
              </w:rPr>
              <w:t>3）可在强振、高低温、高湿、电磁环境复杂等极限环境下工作，满足无人监守并能长时间不间断记录数据等要求，具备100g/(4±1)</w:t>
            </w:r>
            <w:proofErr w:type="spellStart"/>
            <w:r w:rsidRPr="00156FC4">
              <w:rPr>
                <w:rFonts w:ascii="宋体" w:eastAsia="宋体" w:hAnsi="宋体" w:cs="仿宋_GB2312"/>
                <w:color w:val="000000" w:themeColor="text1"/>
                <w:sz w:val="24"/>
                <w:szCs w:val="24"/>
              </w:rPr>
              <w:t>ms</w:t>
            </w:r>
            <w:proofErr w:type="spellEnd"/>
            <w:r w:rsidRPr="00156FC4">
              <w:rPr>
                <w:rFonts w:ascii="宋体" w:eastAsia="宋体" w:hAnsi="宋体" w:cs="仿宋_GB2312"/>
                <w:color w:val="000000" w:themeColor="text1"/>
                <w:sz w:val="24"/>
                <w:szCs w:val="24"/>
              </w:rPr>
              <w:t>、-20℃～+60℃工作温度、50Hz工频磁场干扰下正常工作能力；</w:t>
            </w:r>
          </w:p>
          <w:p w14:paraId="5679876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指标项97）</w:t>
            </w:r>
            <w:r w:rsidRPr="00156FC4">
              <w:rPr>
                <w:rFonts w:ascii="宋体" w:eastAsia="宋体" w:hAnsi="宋体" w:cs="仿宋_GB2312"/>
                <w:color w:val="000000" w:themeColor="text1"/>
                <w:sz w:val="24"/>
                <w:szCs w:val="24"/>
              </w:rPr>
              <w:t>4）支持在线和离线两种工作模式无缝切换；通过线控装置或者面板按键即可完成开始与停止数据记录；支持语音同步记录和回放功能；</w:t>
            </w:r>
          </w:p>
          <w:p w14:paraId="0F4BD183"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指标项98）</w:t>
            </w:r>
            <w:r w:rsidRPr="00156FC4">
              <w:rPr>
                <w:rFonts w:ascii="宋体" w:eastAsia="宋体" w:hAnsi="宋体" w:cs="仿宋_GB2312"/>
                <w:color w:val="000000" w:themeColor="text1"/>
                <w:sz w:val="24"/>
                <w:szCs w:val="24"/>
              </w:rPr>
              <w:t>5）支持GPS/北斗功能，多台仪器之间同步采样，实现行驶速度测量、时间校准、经纬度定位等功能；</w:t>
            </w:r>
          </w:p>
          <w:p w14:paraId="6AB13B52"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指标项99）</w:t>
            </w:r>
            <w:r w:rsidRPr="00156FC4">
              <w:rPr>
                <w:rFonts w:ascii="宋体" w:eastAsia="宋体" w:hAnsi="宋体" w:cs="仿宋_GB2312"/>
                <w:color w:val="000000" w:themeColor="text1"/>
                <w:sz w:val="24"/>
                <w:szCs w:val="24"/>
              </w:rPr>
              <w:t>6）支持EID和TEDS智能识别功能；</w:t>
            </w:r>
          </w:p>
          <w:p w14:paraId="2C3DA37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指标项100）</w:t>
            </w:r>
            <w:r w:rsidRPr="00156FC4">
              <w:rPr>
                <w:rFonts w:ascii="宋体" w:eastAsia="宋体" w:hAnsi="宋体" w:cs="仿宋_GB2312"/>
                <w:color w:val="000000" w:themeColor="text1"/>
                <w:sz w:val="24"/>
                <w:szCs w:val="24"/>
              </w:rPr>
              <w:t>7）桥路自检功能，能够准确判断桥路的短路、开路等故障。</w:t>
            </w:r>
          </w:p>
          <w:p w14:paraId="53B5BF1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指标项101）</w:t>
            </w:r>
            <w:r w:rsidRPr="00156FC4">
              <w:rPr>
                <w:rFonts w:ascii="宋体" w:eastAsia="宋体" w:hAnsi="宋体" w:cs="仿宋_GB2312"/>
                <w:color w:val="000000" w:themeColor="text1"/>
                <w:sz w:val="24"/>
                <w:szCs w:val="24"/>
              </w:rPr>
              <w:t>8）通讯方式：千兆以太</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和无线Wi-Fi通讯；</w:t>
            </w:r>
          </w:p>
          <w:p w14:paraId="7E6F9BA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指标项102）</w:t>
            </w:r>
            <w:r w:rsidRPr="00156FC4">
              <w:rPr>
                <w:rFonts w:ascii="宋体" w:eastAsia="宋体" w:hAnsi="宋体" w:cs="仿宋_GB2312"/>
                <w:color w:val="000000" w:themeColor="text1"/>
                <w:sz w:val="24"/>
                <w:szCs w:val="24"/>
              </w:rPr>
              <w:t>9）系统不低于8路应变信号和模拟量信号输入（无外挂适调实现）；双量程/通道：电压量程：±20mV～±10V，8档位分档设置，示值误差：≤0.3％；应变量程：±100000με；输入方式：GND、SIN_DC、DIF_DC、AC、IEPE；</w:t>
            </w:r>
          </w:p>
          <w:p w14:paraId="1AB45E5F"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指标项103）</w:t>
            </w:r>
            <w:r w:rsidRPr="00156FC4">
              <w:rPr>
                <w:rFonts w:ascii="宋体" w:eastAsia="宋体" w:hAnsi="宋体" w:cs="仿宋_GB2312"/>
                <w:color w:val="000000" w:themeColor="text1"/>
                <w:sz w:val="24"/>
                <w:szCs w:val="24"/>
              </w:rPr>
              <w:t>10）四线制供桥，具备桥压自动校准功能；供桥电压：2V、5V、10V、24V分档切换；</w:t>
            </w:r>
          </w:p>
          <w:p w14:paraId="1495153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指标项104）</w:t>
            </w:r>
            <w:r w:rsidRPr="00156FC4">
              <w:rPr>
                <w:rFonts w:ascii="宋体" w:eastAsia="宋体" w:hAnsi="宋体" w:cs="仿宋_GB2312"/>
                <w:color w:val="000000" w:themeColor="text1"/>
                <w:sz w:val="24"/>
                <w:szCs w:val="24"/>
              </w:rPr>
              <w:t>11）每通道采用独立的24位A/D和DSP；频响范围：DC~100kHz，连续采样速率：256KHz，分档切换；</w:t>
            </w:r>
          </w:p>
          <w:p w14:paraId="365C9DE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指标项105）</w:t>
            </w:r>
            <w:r w:rsidRPr="00156FC4">
              <w:rPr>
                <w:rFonts w:ascii="宋体" w:eastAsia="宋体" w:hAnsi="宋体" w:cs="仿宋_GB2312"/>
                <w:color w:val="000000" w:themeColor="text1"/>
                <w:sz w:val="24"/>
                <w:szCs w:val="24"/>
              </w:rPr>
              <w:t>12）冷却方式：无风扇传导制冷；</w:t>
            </w:r>
          </w:p>
          <w:p w14:paraId="1A21769D"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指标项106）</w:t>
            </w:r>
            <w:r w:rsidRPr="00156FC4">
              <w:rPr>
                <w:rFonts w:ascii="宋体" w:eastAsia="宋体" w:hAnsi="宋体" w:cs="仿宋_GB2312"/>
                <w:color w:val="000000" w:themeColor="text1"/>
                <w:sz w:val="24"/>
                <w:szCs w:val="24"/>
              </w:rPr>
              <w:t>13）锂电池供电，可边充电边工作；满电可连续工作4小时；</w:t>
            </w:r>
          </w:p>
          <w:p w14:paraId="10D02F84"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指标项107）</w:t>
            </w:r>
            <w:r w:rsidRPr="00156FC4">
              <w:rPr>
                <w:rFonts w:ascii="宋体" w:eastAsia="宋体" w:hAnsi="宋体" w:cs="仿宋_GB2312"/>
                <w:color w:val="000000" w:themeColor="text1"/>
                <w:sz w:val="24"/>
                <w:szCs w:val="24"/>
              </w:rPr>
              <w:t>14）转速/计数器采集卡：不低</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2通道：测量范围：30RPM～300000RPM，测量精度：小</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0.05%±1转；支持正/反转，速度定时时间：1ms至60000ms内任意设定；</w:t>
            </w:r>
          </w:p>
          <w:p w14:paraId="1DBBA390"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指标项108）</w:t>
            </w:r>
            <w:r w:rsidRPr="00156FC4">
              <w:rPr>
                <w:rFonts w:ascii="宋体" w:eastAsia="宋体" w:hAnsi="宋体" w:cs="仿宋_GB2312"/>
                <w:color w:val="000000" w:themeColor="text1"/>
                <w:sz w:val="24"/>
                <w:szCs w:val="24"/>
              </w:rPr>
              <w:t>15）信号源卡：不低</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2通道，输出电压:±10Vp，频率范围：0.1Hz～20kHz，DAC分辨率：24bit，频率分辨率：0.01Hz，信号类型：正弦定频、正弦扫频、方波、随机、猝发随机等；</w:t>
            </w:r>
          </w:p>
          <w:p w14:paraId="427E7F2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指标项109）</w:t>
            </w:r>
            <w:r w:rsidRPr="00156FC4">
              <w:rPr>
                <w:rFonts w:ascii="宋体" w:eastAsia="宋体" w:hAnsi="宋体" w:cs="仿宋_GB2312"/>
                <w:color w:val="000000" w:themeColor="text1"/>
                <w:sz w:val="24"/>
                <w:szCs w:val="24"/>
              </w:rPr>
              <w:t>16）CAN模块:不低</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2通道，波特率：8000bps～1Mbps可选，数据源连续发送数据时，数据间隔不得低于100ms，通讯方式：单向CAN总线，可实现接收；</w:t>
            </w:r>
          </w:p>
          <w:p w14:paraId="09E13C69"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指标项110）</w:t>
            </w:r>
            <w:r w:rsidRPr="00156FC4">
              <w:rPr>
                <w:rFonts w:ascii="宋体" w:eastAsia="宋体" w:hAnsi="宋体" w:cs="仿宋_GB2312"/>
                <w:color w:val="000000" w:themeColor="text1"/>
                <w:sz w:val="24"/>
                <w:szCs w:val="24"/>
              </w:rPr>
              <w:t>17）软件不设加密狗，可以部署在任意电脑或者终端使用；</w:t>
            </w:r>
          </w:p>
          <w:p w14:paraId="20D74CE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指标项111）</w:t>
            </w:r>
            <w:r w:rsidRPr="00156FC4">
              <w:rPr>
                <w:rFonts w:ascii="宋体" w:eastAsia="宋体" w:hAnsi="宋体" w:cs="仿宋_GB2312"/>
                <w:color w:val="000000" w:themeColor="text1"/>
                <w:sz w:val="24"/>
                <w:szCs w:val="24"/>
              </w:rPr>
              <w:t>18）数据超限报警，可自定义声音和颜色报警，可自定义数据上下限。</w:t>
            </w:r>
          </w:p>
          <w:p w14:paraId="7EAF168E"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指标项112）</w:t>
            </w:r>
            <w:r w:rsidRPr="00156FC4">
              <w:rPr>
                <w:rFonts w:ascii="宋体" w:eastAsia="宋体" w:hAnsi="宋体" w:cs="仿宋_GB2312"/>
                <w:color w:val="000000" w:themeColor="text1"/>
                <w:sz w:val="24"/>
                <w:szCs w:val="24"/>
              </w:rPr>
              <w:t>19）支持多种格式的数据输出，至少包含Excel、</w:t>
            </w:r>
            <w:proofErr w:type="spellStart"/>
            <w:r w:rsidRPr="00156FC4">
              <w:rPr>
                <w:rFonts w:ascii="宋体" w:eastAsia="宋体" w:hAnsi="宋体" w:cs="仿宋_GB2312"/>
                <w:color w:val="000000" w:themeColor="text1"/>
                <w:sz w:val="24"/>
                <w:szCs w:val="24"/>
              </w:rPr>
              <w:t>Matlab</w:t>
            </w:r>
            <w:proofErr w:type="spellEnd"/>
            <w:r w:rsidRPr="00156FC4">
              <w:rPr>
                <w:rFonts w:ascii="宋体" w:eastAsia="宋体" w:hAnsi="宋体" w:cs="仿宋_GB2312"/>
                <w:color w:val="000000" w:themeColor="text1"/>
                <w:sz w:val="24"/>
                <w:szCs w:val="24"/>
              </w:rPr>
              <w:t>、Txt、UFF、bmp等格式输出，并具有重采样、截取、删除、合并功能。</w:t>
            </w:r>
          </w:p>
          <w:p w14:paraId="1E014C76"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指标项113）</w:t>
            </w:r>
            <w:r w:rsidRPr="00156FC4">
              <w:rPr>
                <w:rFonts w:ascii="宋体" w:eastAsia="宋体" w:hAnsi="宋体" w:cs="仿宋_GB2312"/>
                <w:color w:val="000000" w:themeColor="text1"/>
                <w:sz w:val="24"/>
                <w:szCs w:val="24"/>
              </w:rPr>
              <w:t>20）基础采集分析模块</w:t>
            </w:r>
          </w:p>
          <w:p w14:paraId="32DEFC8C"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实时/事后采集分析参数设置、功能控制、数据浏览、光标读数、曲线缩放、数据管理及简单处理、报告输出等，支持长数据连续记录。</w:t>
            </w:r>
          </w:p>
          <w:p w14:paraId="2F8B4ABF"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指标项114）</w:t>
            </w:r>
            <w:r w:rsidRPr="00156FC4">
              <w:rPr>
                <w:rFonts w:ascii="宋体" w:eastAsia="宋体" w:hAnsi="宋体" w:cs="仿宋_GB2312"/>
                <w:color w:val="000000" w:themeColor="text1"/>
                <w:sz w:val="24"/>
                <w:szCs w:val="24"/>
              </w:rPr>
              <w:t>21）频谱分析模块</w:t>
            </w:r>
          </w:p>
          <w:p w14:paraId="0DBF4A9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实时/事后频谱分析：支持实时谱、平均谱计算，线性平均、峰值保持、指数平均多种平均方式，幅值谱、有效值谱、功率谱、功率谱密度等多种幅值类型，具有 </w:t>
            </w:r>
            <w:proofErr w:type="spellStart"/>
            <w:r w:rsidRPr="00156FC4">
              <w:rPr>
                <w:rFonts w:ascii="宋体" w:eastAsia="宋体" w:hAnsi="宋体" w:cs="仿宋_GB2312"/>
                <w:color w:val="000000" w:themeColor="text1"/>
                <w:sz w:val="24"/>
                <w:szCs w:val="24"/>
              </w:rPr>
              <w:t>ZoomFFT</w:t>
            </w:r>
            <w:proofErr w:type="spellEnd"/>
            <w:r w:rsidRPr="00156FC4">
              <w:rPr>
                <w:rFonts w:ascii="宋体" w:eastAsia="宋体" w:hAnsi="宋体" w:cs="仿宋_GB2312"/>
                <w:color w:val="000000" w:themeColor="text1"/>
                <w:sz w:val="24"/>
                <w:szCs w:val="24"/>
              </w:rPr>
              <w:t xml:space="preserve"> 分析功能。</w:t>
            </w:r>
          </w:p>
          <w:p w14:paraId="7E9D6E7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1.7超高分仿真计算系统</w:t>
            </w:r>
          </w:p>
          <w:p w14:paraId="78A32BAF"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功能要求：</w:t>
            </w:r>
          </w:p>
          <w:p w14:paraId="26CFC6CC"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指标项115）</w:t>
            </w:r>
            <w:r w:rsidRPr="00156FC4">
              <w:rPr>
                <w:rFonts w:ascii="宋体" w:eastAsia="宋体" w:hAnsi="宋体" w:cs="仿宋_GB2312"/>
                <w:color w:val="000000" w:themeColor="text1"/>
                <w:sz w:val="24"/>
                <w:szCs w:val="24"/>
              </w:rPr>
              <w:t>①可搭载运行本次采购的多功能风浪流功能模块仿真计算软件及对应算例并行计算仿真，如：有限元分析软件模块，数值模拟软件等波浪、水文、水质、岸线演化模型的流体、结构、多物理场仿真；</w:t>
            </w:r>
          </w:p>
          <w:p w14:paraId="0C0A3B15"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指标项116）</w:t>
            </w:r>
            <w:r w:rsidRPr="00156FC4">
              <w:rPr>
                <w:rFonts w:ascii="宋体" w:eastAsia="宋体" w:hAnsi="宋体" w:cs="仿宋_GB2312"/>
                <w:color w:val="000000" w:themeColor="text1"/>
                <w:sz w:val="24"/>
                <w:szCs w:val="24"/>
              </w:rPr>
              <w:t>②支持风、浪、流模拟测控系统的Navier-Stokes方程求解器的GPU加速；</w:t>
            </w:r>
          </w:p>
          <w:p w14:paraId="7F89463A" w14:textId="7777777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lastRenderedPageBreak/>
              <w:t>（</w:t>
            </w:r>
            <w:proofErr w:type="gramEnd"/>
            <w:r w:rsidRPr="00156FC4">
              <w:rPr>
                <w:rFonts w:ascii="宋体" w:eastAsia="宋体" w:hAnsi="宋体" w:cs="仿宋_GB2312"/>
                <w:b/>
                <w:color w:val="000000" w:themeColor="text1"/>
                <w:sz w:val="24"/>
                <w:szCs w:val="24"/>
              </w:rPr>
              <w:t>指标项117）</w:t>
            </w:r>
            <w:r w:rsidRPr="00156FC4">
              <w:rPr>
                <w:rFonts w:ascii="宋体" w:eastAsia="宋体" w:hAnsi="宋体" w:cs="仿宋_GB2312"/>
                <w:color w:val="000000" w:themeColor="text1"/>
                <w:sz w:val="24"/>
                <w:szCs w:val="24"/>
              </w:rPr>
              <w:t>③支持多程序同步运行、支持多用户共享使用。</w:t>
            </w:r>
          </w:p>
          <w:p w14:paraId="505828B7" w14:textId="10C494D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支持3D</w:t>
            </w:r>
            <w:proofErr w:type="gramStart"/>
            <w:r w:rsidRPr="00156FC4">
              <w:rPr>
                <w:rFonts w:ascii="宋体" w:eastAsia="宋体" w:hAnsi="宋体" w:cs="仿宋_GB2312"/>
                <w:color w:val="000000" w:themeColor="text1"/>
                <w:sz w:val="24"/>
                <w:szCs w:val="24"/>
              </w:rPr>
              <w:t>复</w:t>
            </w:r>
            <w:proofErr w:type="gramEnd"/>
            <w:r w:rsidRPr="00156FC4">
              <w:rPr>
                <w:rFonts w:ascii="宋体" w:eastAsia="宋体" w:hAnsi="宋体" w:cs="仿宋_GB2312"/>
                <w:color w:val="000000" w:themeColor="text1"/>
                <w:sz w:val="24"/>
                <w:szCs w:val="24"/>
              </w:rPr>
              <w:t>杂网格的高速生成计算；</w:t>
            </w:r>
          </w:p>
          <w:p w14:paraId="611EC1E1" w14:textId="2C2C56AA"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指标项11</w:t>
            </w:r>
            <w:r w:rsidRPr="00156FC4">
              <w:rPr>
                <w:rFonts w:ascii="宋体" w:eastAsia="宋体" w:hAnsi="宋体" w:cs="仿宋_GB2312"/>
                <w:b/>
                <w:color w:val="000000" w:themeColor="text1"/>
                <w:sz w:val="24"/>
                <w:szCs w:val="24"/>
                <w:lang w:eastAsia="zh-CN"/>
              </w:rPr>
              <w:t>8</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④支持视频(高清/4K/8K)和照片（超高分辨率文件格式的媒体播放器：MPEG-x，H26x，JPEG，GIF；</w:t>
            </w:r>
          </w:p>
          <w:p w14:paraId="7400C6ED" w14:textId="377B371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w:t>
            </w:r>
            <w:r w:rsidRPr="00156FC4">
              <w:rPr>
                <w:rFonts w:ascii="宋体" w:eastAsia="宋体" w:hAnsi="宋体" w:cs="仿宋_GB2312"/>
                <w:b/>
                <w:color w:val="000000" w:themeColor="text1"/>
                <w:sz w:val="24"/>
                <w:szCs w:val="24"/>
                <w:lang w:eastAsia="zh-CN"/>
              </w:rPr>
              <w:t>19</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⑤支持基于超高分大屏下的浏览器（Chrome、IE、Firefox等）打开网页；</w:t>
            </w:r>
          </w:p>
          <w:p w14:paraId="5CDC6B68"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支持科学计算可视化软件运行；</w:t>
            </w:r>
          </w:p>
          <w:p w14:paraId="0F11519F" w14:textId="6C87107D"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0</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⑥支持开机即用；</w:t>
            </w:r>
          </w:p>
          <w:p w14:paraId="2674F64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稳定性要求：系统运行无死机、蓝屏、重启现象。噪音控制：</w:t>
            </w:r>
            <w:proofErr w:type="gramStart"/>
            <w:r w:rsidRPr="00156FC4">
              <w:rPr>
                <w:rFonts w:ascii="宋体" w:eastAsia="宋体" w:hAnsi="宋体" w:cs="仿宋_GB2312"/>
                <w:color w:val="000000" w:themeColor="text1"/>
                <w:sz w:val="24"/>
                <w:szCs w:val="24"/>
              </w:rPr>
              <w:t>全核</w:t>
            </w:r>
            <w:proofErr w:type="gramEnd"/>
            <w:r w:rsidRPr="00156FC4">
              <w:rPr>
                <w:rFonts w:ascii="宋体" w:eastAsia="宋体" w:hAnsi="宋体" w:cs="仿宋_GB2312"/>
                <w:color w:val="000000" w:themeColor="text1"/>
                <w:sz w:val="24"/>
                <w:szCs w:val="24"/>
              </w:rPr>
              <w:t>运算状态下，机器噪音控制在45分贝以内；达到办公环境静音要求。</w:t>
            </w:r>
          </w:p>
          <w:p w14:paraId="70183656" w14:textId="04CDBFE0"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1</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⑦支持硬件虚拟化功能，开启后针对硬件识别码的软件可实现软件统一注册，大幅度降低激活软件带来的工作量；</w:t>
            </w:r>
          </w:p>
          <w:p w14:paraId="6BE984D0" w14:textId="0856E8B4"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2</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⑧提供系统操作日志功能，可独立查看管理日志和用户日志（包括操作内容，操作者，操作时间，登录主机IP，操作对象等），便于管理员精确定位操作记录，可设置日志的保留时间，如一个月，一年，永久等，支持对日志文件的备份，包括立即备份和自动备份，可设置自动备份周期、备份时间、备份文件保留数量。</w:t>
            </w:r>
          </w:p>
          <w:p w14:paraId="78991E4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流</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、结构、多物理场仿真系统要求：</w:t>
            </w:r>
          </w:p>
          <w:p w14:paraId="252AF68A" w14:textId="2A3653BA"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3</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①几何操作：支持二维草图绘制、三维实体创建及编辑；支持模型修</w:t>
            </w:r>
            <w:proofErr w:type="gramStart"/>
            <w:r w:rsidRPr="00156FC4">
              <w:rPr>
                <w:rFonts w:ascii="宋体" w:eastAsia="宋体" w:hAnsi="宋体" w:cs="仿宋_GB2312"/>
                <w:color w:val="000000" w:themeColor="text1"/>
                <w:sz w:val="24"/>
                <w:szCs w:val="24"/>
              </w:rPr>
              <w:t>复</w:t>
            </w:r>
            <w:proofErr w:type="gramEnd"/>
            <w:r w:rsidRPr="00156FC4">
              <w:rPr>
                <w:rFonts w:ascii="宋体" w:eastAsia="宋体" w:hAnsi="宋体" w:cs="仿宋_GB2312"/>
                <w:color w:val="000000" w:themeColor="text1"/>
                <w:sz w:val="24"/>
                <w:szCs w:val="24"/>
              </w:rPr>
              <w:t>功能；支持导入</w:t>
            </w:r>
            <w:proofErr w:type="spellStart"/>
            <w:r w:rsidRPr="00156FC4">
              <w:rPr>
                <w:rFonts w:ascii="宋体" w:eastAsia="宋体" w:hAnsi="宋体" w:cs="仿宋_GB2312"/>
                <w:color w:val="000000" w:themeColor="text1"/>
                <w:sz w:val="24"/>
                <w:szCs w:val="24"/>
              </w:rPr>
              <w:t>dxf</w:t>
            </w:r>
            <w:proofErr w:type="spellEnd"/>
            <w:r w:rsidRPr="00156FC4">
              <w:rPr>
                <w:rFonts w:ascii="宋体" w:eastAsia="宋体" w:hAnsi="宋体" w:cs="仿宋_GB2312"/>
                <w:color w:val="000000" w:themeColor="text1"/>
                <w:sz w:val="24"/>
                <w:szCs w:val="24"/>
              </w:rPr>
              <w:t>（二维、三维）文件；支持导出Parasolid(*.</w:t>
            </w:r>
            <w:proofErr w:type="spellStart"/>
            <w:r w:rsidRPr="00156FC4">
              <w:rPr>
                <w:rFonts w:ascii="宋体" w:eastAsia="宋体" w:hAnsi="宋体" w:cs="仿宋_GB2312"/>
                <w:color w:val="000000" w:themeColor="text1"/>
                <w:sz w:val="24"/>
                <w:szCs w:val="24"/>
              </w:rPr>
              <w:t>x_t</w:t>
            </w:r>
            <w:proofErr w:type="spellEnd"/>
            <w:r w:rsidRPr="00156FC4">
              <w:rPr>
                <w:rFonts w:ascii="宋体" w:eastAsia="宋体" w:hAnsi="宋体" w:cs="仿宋_GB2312"/>
                <w:color w:val="000000" w:themeColor="text1"/>
                <w:sz w:val="24"/>
                <w:szCs w:val="24"/>
              </w:rPr>
              <w:t>)、 STL格式的</w:t>
            </w:r>
            <w:proofErr w:type="gramStart"/>
            <w:r w:rsidRPr="00156FC4">
              <w:rPr>
                <w:rFonts w:ascii="宋体" w:eastAsia="宋体" w:hAnsi="宋体" w:cs="仿宋_GB2312"/>
                <w:color w:val="000000" w:themeColor="text1"/>
                <w:sz w:val="24"/>
                <w:szCs w:val="24"/>
              </w:rPr>
              <w:t>几</w:t>
            </w:r>
            <w:proofErr w:type="gramEnd"/>
            <w:r w:rsidRPr="00156FC4">
              <w:rPr>
                <w:rFonts w:ascii="宋体" w:eastAsia="宋体" w:hAnsi="宋体" w:cs="仿宋_GB2312"/>
                <w:color w:val="000000" w:themeColor="text1"/>
                <w:sz w:val="24"/>
                <w:szCs w:val="24"/>
              </w:rPr>
              <w:t>何文件；</w:t>
            </w:r>
            <w:proofErr w:type="gramStart"/>
            <w:r w:rsidRPr="00156FC4">
              <w:rPr>
                <w:rFonts w:ascii="宋体" w:eastAsia="宋体" w:hAnsi="宋体" w:cs="仿宋_GB2312"/>
                <w:color w:val="000000" w:themeColor="text1"/>
                <w:sz w:val="24"/>
                <w:szCs w:val="24"/>
              </w:rPr>
              <w:t>几</w:t>
            </w:r>
            <w:proofErr w:type="gramEnd"/>
            <w:r w:rsidRPr="00156FC4">
              <w:rPr>
                <w:rFonts w:ascii="宋体" w:eastAsia="宋体" w:hAnsi="宋体" w:cs="仿宋_GB2312"/>
                <w:color w:val="000000" w:themeColor="text1"/>
                <w:sz w:val="24"/>
                <w:szCs w:val="24"/>
              </w:rPr>
              <w:t>何建模工具</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曲线、曲面、实体、布尔运算、扩展、旋转、扫描、放样、镜像、脱壳、倒角）。</w:t>
            </w:r>
          </w:p>
          <w:p w14:paraId="7C40CBE5" w14:textId="2E7A6E47"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4</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②材料本构：各向同性材料：支持线弹性、弹塑性(屈服准则：Von Mises以及形状记忆合金)、超弹性(如橡胶)、蠕变、温度依存等材料定义；超弹性材料模型支持：Mooney-Rivlin、Neo-Hookean、多项式、Ogden、Blatz-Ko等；2D、3D正交</w:t>
            </w:r>
            <w:proofErr w:type="gramStart"/>
            <w:r w:rsidRPr="00156FC4">
              <w:rPr>
                <w:rFonts w:ascii="宋体" w:eastAsia="宋体" w:hAnsi="宋体" w:cs="仿宋_GB2312"/>
                <w:color w:val="000000" w:themeColor="text1"/>
                <w:sz w:val="24"/>
                <w:szCs w:val="24"/>
              </w:rPr>
              <w:t>异</w:t>
            </w:r>
            <w:proofErr w:type="gramEnd"/>
            <w:r w:rsidRPr="00156FC4">
              <w:rPr>
                <w:rFonts w:ascii="宋体" w:eastAsia="宋体" w:hAnsi="宋体" w:cs="仿宋_GB2312"/>
                <w:color w:val="000000" w:themeColor="text1"/>
                <w:sz w:val="24"/>
                <w:szCs w:val="24"/>
              </w:rPr>
              <w:t>性材料：支持线弹性、温度依存等材料定义；3D各向</w:t>
            </w:r>
            <w:proofErr w:type="gramStart"/>
            <w:r w:rsidRPr="00156FC4">
              <w:rPr>
                <w:rFonts w:ascii="宋体" w:eastAsia="宋体" w:hAnsi="宋体" w:cs="仿宋_GB2312"/>
                <w:color w:val="000000" w:themeColor="text1"/>
                <w:sz w:val="24"/>
                <w:szCs w:val="24"/>
              </w:rPr>
              <w:t>异</w:t>
            </w:r>
            <w:proofErr w:type="gramEnd"/>
            <w:r w:rsidRPr="00156FC4">
              <w:rPr>
                <w:rFonts w:ascii="宋体" w:eastAsia="宋体" w:hAnsi="宋体" w:cs="仿宋_GB2312"/>
                <w:color w:val="000000" w:themeColor="text1"/>
                <w:sz w:val="24"/>
                <w:szCs w:val="24"/>
              </w:rPr>
              <w:t>性材料：支持线弹性、温度依存等材料定义；支持中国及其他国家和地区规范的材料数据；材料数据库可自定义新增。</w:t>
            </w:r>
          </w:p>
          <w:p w14:paraId="5CDB0022"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▲③具备设计变更自动更新功能，当CAD模型修改后，能根据几何颜色等属性信息自动继承并复用所有已定义的载荷、边界条件与接触设置，实现多方案快速迭代。支持多核</w:t>
            </w:r>
            <w:proofErr w:type="gramStart"/>
            <w:r w:rsidRPr="00156FC4">
              <w:rPr>
                <w:rFonts w:ascii="宋体" w:eastAsia="宋体" w:hAnsi="宋体" w:cs="仿宋_GB2312"/>
                <w:color w:val="000000" w:themeColor="text1"/>
                <w:sz w:val="24"/>
                <w:szCs w:val="24"/>
              </w:rPr>
              <w:t>并</w:t>
            </w:r>
            <w:proofErr w:type="gramEnd"/>
            <w:r w:rsidRPr="00156FC4">
              <w:rPr>
                <w:rFonts w:ascii="宋体" w:eastAsia="宋体" w:hAnsi="宋体" w:cs="仿宋_GB2312"/>
                <w:color w:val="000000" w:themeColor="text1"/>
                <w:sz w:val="24"/>
                <w:szCs w:val="24"/>
              </w:rPr>
              <w:t>行处理生成网格，支持自动生成四面体或混合网格。具备2D网格重划</w:t>
            </w:r>
            <w:r w:rsidRPr="00156FC4">
              <w:rPr>
                <w:rFonts w:ascii="宋体" w:eastAsia="宋体" w:hAnsi="宋体" w:cs="仿宋_GB2312"/>
                <w:color w:val="000000" w:themeColor="text1"/>
                <w:sz w:val="24"/>
                <w:szCs w:val="24"/>
              </w:rPr>
              <w:lastRenderedPageBreak/>
              <w:t>分功能。针对大型装配体，能自动搜索并定义部件间的接触关系。</w:t>
            </w:r>
          </w:p>
          <w:p w14:paraId="58A10093" w14:textId="77777777" w:rsidR="00CC01BE" w:rsidRPr="00156FC4" w:rsidRDefault="00000000" w:rsidP="00474DC7">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▲④分析功能：基本功能包括线性静力分析；模态分析；线性屈曲分析；二维和三维复合材料分析；高级结构功能包括：非线性静力；疲劳分析：</w:t>
            </w:r>
            <w:proofErr w:type="gramStart"/>
            <w:r w:rsidRPr="00156FC4">
              <w:rPr>
                <w:rFonts w:ascii="宋体" w:eastAsia="宋体" w:hAnsi="宋体" w:cs="仿宋_GB2312"/>
                <w:color w:val="000000" w:themeColor="text1"/>
                <w:sz w:val="24"/>
                <w:szCs w:val="24"/>
              </w:rPr>
              <w:t>优</w:t>
            </w:r>
            <w:proofErr w:type="gramEnd"/>
            <w:r w:rsidRPr="00156FC4">
              <w:rPr>
                <w:rFonts w:ascii="宋体" w:eastAsia="宋体" w:hAnsi="宋体" w:cs="仿宋_GB2312"/>
                <w:color w:val="000000" w:themeColor="text1"/>
                <w:sz w:val="24"/>
                <w:szCs w:val="24"/>
              </w:rPr>
              <w:t>化分析：热传递/热应力分析；线性动力；多</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动力学；非线性动力；</w:t>
            </w:r>
            <w:proofErr w:type="gramStart"/>
            <w:r w:rsidRPr="00156FC4">
              <w:rPr>
                <w:rFonts w:ascii="宋体" w:eastAsia="宋体" w:hAnsi="宋体" w:cs="仿宋_GB2312"/>
                <w:color w:val="000000" w:themeColor="text1"/>
                <w:sz w:val="24"/>
                <w:szCs w:val="24"/>
              </w:rPr>
              <w:t>复</w:t>
            </w:r>
            <w:proofErr w:type="gramEnd"/>
            <w:r w:rsidRPr="00156FC4">
              <w:rPr>
                <w:rFonts w:ascii="宋体" w:eastAsia="宋体" w:hAnsi="宋体" w:cs="仿宋_GB2312"/>
                <w:color w:val="000000" w:themeColor="text1"/>
                <w:sz w:val="24"/>
                <w:szCs w:val="24"/>
              </w:rPr>
              <w:t>模态分析。高级流场功能包括：一般流</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流动；</w:t>
            </w:r>
            <w:proofErr w:type="gramStart"/>
            <w:r w:rsidRPr="00156FC4">
              <w:rPr>
                <w:rFonts w:ascii="宋体" w:eastAsia="宋体" w:hAnsi="宋体" w:cs="仿宋_GB2312"/>
                <w:color w:val="000000" w:themeColor="text1"/>
                <w:sz w:val="24"/>
                <w:szCs w:val="24"/>
              </w:rPr>
              <w:t>流固耦合</w:t>
            </w:r>
            <w:proofErr w:type="gramEnd"/>
            <w:r w:rsidRPr="00156FC4">
              <w:rPr>
                <w:rFonts w:ascii="宋体" w:eastAsia="宋体" w:hAnsi="宋体" w:cs="仿宋_GB2312"/>
                <w:color w:val="000000" w:themeColor="text1"/>
                <w:sz w:val="24"/>
                <w:szCs w:val="24"/>
              </w:rPr>
              <w:t>（FSI）；多相流</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w:t>
            </w:r>
            <w:proofErr w:type="gramStart"/>
            <w:r w:rsidRPr="00156FC4">
              <w:rPr>
                <w:rFonts w:ascii="宋体" w:eastAsia="宋体" w:hAnsi="宋体" w:cs="仿宋_GB2312"/>
                <w:color w:val="000000" w:themeColor="text1"/>
                <w:sz w:val="24"/>
                <w:szCs w:val="24"/>
              </w:rPr>
              <w:t>离</w:t>
            </w:r>
            <w:proofErr w:type="gramEnd"/>
            <w:r w:rsidRPr="00156FC4">
              <w:rPr>
                <w:rFonts w:ascii="宋体" w:eastAsia="宋体" w:hAnsi="宋体" w:cs="仿宋_GB2312"/>
                <w:color w:val="000000" w:themeColor="text1"/>
                <w:sz w:val="24"/>
                <w:szCs w:val="24"/>
              </w:rPr>
              <w:t>散相</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DPM</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模型</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；传热（流体、共轭）；动网格；组分传输等。</w:t>
            </w:r>
          </w:p>
          <w:p w14:paraId="339FFAA5" w14:textId="7EFD253D" w:rsidR="00CC01BE" w:rsidRPr="00156FC4" w:rsidRDefault="00000000" w:rsidP="00474DC7">
            <w:pPr>
              <w:pStyle w:val="null3"/>
              <w:spacing w:line="240" w:lineRule="atLeast"/>
              <w:ind w:firstLineChars="200" w:firstLine="482"/>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指标项12</w:t>
            </w:r>
            <w:r w:rsidRPr="00156FC4">
              <w:rPr>
                <w:rFonts w:ascii="宋体" w:eastAsia="宋体" w:hAnsi="宋体" w:cs="仿宋_GB2312"/>
                <w:b/>
                <w:color w:val="000000" w:themeColor="text1"/>
                <w:sz w:val="24"/>
                <w:szCs w:val="24"/>
                <w:lang w:eastAsia="zh-CN"/>
              </w:rPr>
              <w:t>5</w:t>
            </w:r>
            <w:r w:rsidRPr="00156FC4">
              <w:rPr>
                <w:rFonts w:ascii="宋体" w:eastAsia="宋体" w:hAnsi="宋体" w:cs="仿宋_GB2312"/>
                <w:b/>
                <w:color w:val="000000" w:themeColor="text1"/>
                <w:sz w:val="24"/>
                <w:szCs w:val="24"/>
              </w:rPr>
              <w:t>）</w:t>
            </w:r>
            <w:r w:rsidRPr="00156FC4">
              <w:rPr>
                <w:rFonts w:ascii="宋体" w:eastAsia="宋体" w:hAnsi="宋体" w:cs="仿宋_GB2312"/>
                <w:color w:val="000000" w:themeColor="text1"/>
                <w:sz w:val="24"/>
                <w:szCs w:val="24"/>
              </w:rPr>
              <w:t>⑤具备流体动力学（CFD）分析能力，支持湍流、多相流、动网格等。热分析支持传导、对流、辐射及共轭传热（CHT），可与结构进行热力耦合。</w:t>
            </w:r>
          </w:p>
        </w:tc>
      </w:tr>
    </w:tbl>
    <w:p w14:paraId="3227657D" w14:textId="77777777" w:rsidR="00CC01BE" w:rsidRPr="00156FC4" w:rsidRDefault="00000000" w:rsidP="0064288E">
      <w:pPr>
        <w:pStyle w:val="null3"/>
        <w:spacing w:line="360" w:lineRule="auto"/>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三、商务要求（以“★”标示的内容为不允许负偏离的实质性要求）</w:t>
      </w:r>
    </w:p>
    <w:p w14:paraId="2C6D468D"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7"/>
        <w:gridCol w:w="992"/>
        <w:gridCol w:w="1134"/>
        <w:gridCol w:w="5361"/>
      </w:tblGrid>
      <w:tr w:rsidR="00156FC4" w:rsidRPr="00156FC4" w14:paraId="4D7C73C5" w14:textId="77777777" w:rsidTr="0064288E">
        <w:tc>
          <w:tcPr>
            <w:tcW w:w="817" w:type="dxa"/>
          </w:tcPr>
          <w:p w14:paraId="7738566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序号</w:t>
            </w:r>
          </w:p>
        </w:tc>
        <w:tc>
          <w:tcPr>
            <w:tcW w:w="992" w:type="dxa"/>
          </w:tcPr>
          <w:p w14:paraId="47579CB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参数性质</w:t>
            </w:r>
          </w:p>
        </w:tc>
        <w:tc>
          <w:tcPr>
            <w:tcW w:w="1134" w:type="dxa"/>
          </w:tcPr>
          <w:p w14:paraId="0722DBB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类型</w:t>
            </w:r>
          </w:p>
        </w:tc>
        <w:tc>
          <w:tcPr>
            <w:tcW w:w="5361" w:type="dxa"/>
          </w:tcPr>
          <w:p w14:paraId="5F54A64B"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要求</w:t>
            </w:r>
          </w:p>
        </w:tc>
      </w:tr>
      <w:tr w:rsidR="00156FC4" w:rsidRPr="00156FC4" w14:paraId="2D00EC09" w14:textId="77777777" w:rsidTr="0064288E">
        <w:tc>
          <w:tcPr>
            <w:tcW w:w="817" w:type="dxa"/>
          </w:tcPr>
          <w:p w14:paraId="3A723551"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992" w:type="dxa"/>
          </w:tcPr>
          <w:p w14:paraId="4A743BB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6823CCC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交货时间</w:t>
            </w:r>
          </w:p>
        </w:tc>
        <w:tc>
          <w:tcPr>
            <w:tcW w:w="5361" w:type="dxa"/>
          </w:tcPr>
          <w:p w14:paraId="407393FB" w14:textId="53662333"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1、中标人在接到采购人通知之日后开始备料及设备制造；2、多功能水池</w:t>
            </w:r>
            <w:proofErr w:type="gramStart"/>
            <w:r w:rsidRPr="00156FC4">
              <w:rPr>
                <w:rFonts w:ascii="宋体" w:eastAsia="宋体" w:hAnsi="宋体" w:cs="仿宋_GB2312"/>
                <w:color w:val="000000" w:themeColor="text1"/>
                <w:sz w:val="24"/>
                <w:szCs w:val="24"/>
              </w:rPr>
              <w:t>造流系</w:t>
            </w:r>
            <w:proofErr w:type="gramEnd"/>
            <w:r w:rsidRPr="00156FC4">
              <w:rPr>
                <w:rFonts w:ascii="宋体" w:eastAsia="宋体" w:hAnsi="宋体" w:cs="仿宋_GB2312"/>
                <w:color w:val="000000" w:themeColor="text1"/>
                <w:sz w:val="24"/>
                <w:szCs w:val="24"/>
              </w:rPr>
              <w:t>统、多功能</w:t>
            </w:r>
            <w:r w:rsidR="002A43A9" w:rsidRPr="00156FC4">
              <w:rPr>
                <w:rFonts w:ascii="宋体" w:eastAsia="宋体" w:hAnsi="宋体" w:cs="仿宋_GB2312"/>
                <w:color w:val="000000" w:themeColor="text1"/>
                <w:sz w:val="24"/>
                <w:szCs w:val="24"/>
              </w:rPr>
              <w:t>多功能水池供回水系统</w:t>
            </w:r>
            <w:r w:rsidRPr="00156FC4">
              <w:rPr>
                <w:rFonts w:ascii="宋体" w:eastAsia="宋体" w:hAnsi="宋体" w:cs="仿宋_GB2312"/>
                <w:color w:val="000000" w:themeColor="text1"/>
                <w:sz w:val="24"/>
                <w:szCs w:val="24"/>
              </w:rPr>
              <w:t>及其他需要预埋的材料和设备须配合实验室土建施工安排进场安装；3、其</w:t>
            </w:r>
            <w:proofErr w:type="gramStart"/>
            <w:r w:rsidRPr="00156FC4">
              <w:rPr>
                <w:rFonts w:ascii="宋体" w:eastAsia="宋体" w:hAnsi="宋体" w:cs="仿宋_GB2312"/>
                <w:color w:val="000000" w:themeColor="text1"/>
                <w:sz w:val="24"/>
                <w:szCs w:val="24"/>
              </w:rPr>
              <w:t>余</w:t>
            </w:r>
            <w:proofErr w:type="gramEnd"/>
            <w:r w:rsidRPr="00156FC4">
              <w:rPr>
                <w:rFonts w:ascii="宋体" w:eastAsia="宋体" w:hAnsi="宋体" w:cs="仿宋_GB2312"/>
                <w:color w:val="000000" w:themeColor="text1"/>
                <w:sz w:val="24"/>
                <w:szCs w:val="24"/>
              </w:rPr>
              <w:t>设备接采购人进场通知之日起15个工作日内进场，设备进场后90日内安装、调试完毕。</w:t>
            </w:r>
          </w:p>
        </w:tc>
      </w:tr>
      <w:tr w:rsidR="00156FC4" w:rsidRPr="00156FC4" w14:paraId="7AFCC80F" w14:textId="77777777" w:rsidTr="0064288E">
        <w:tc>
          <w:tcPr>
            <w:tcW w:w="817" w:type="dxa"/>
          </w:tcPr>
          <w:p w14:paraId="176BE5A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
        </w:tc>
        <w:tc>
          <w:tcPr>
            <w:tcW w:w="992" w:type="dxa"/>
          </w:tcPr>
          <w:p w14:paraId="2156A72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1456D7A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交货地点</w:t>
            </w:r>
          </w:p>
        </w:tc>
        <w:tc>
          <w:tcPr>
            <w:tcW w:w="5361" w:type="dxa"/>
          </w:tcPr>
          <w:p w14:paraId="629B4D9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福建省福州市闽侯县上街镇学府南路69号（采购人指定地点）</w:t>
            </w:r>
          </w:p>
        </w:tc>
      </w:tr>
      <w:tr w:rsidR="00156FC4" w:rsidRPr="00156FC4" w14:paraId="64D01172" w14:textId="77777777" w:rsidTr="0064288E">
        <w:tc>
          <w:tcPr>
            <w:tcW w:w="817" w:type="dxa"/>
          </w:tcPr>
          <w:p w14:paraId="4E93F3B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
        </w:tc>
        <w:tc>
          <w:tcPr>
            <w:tcW w:w="992" w:type="dxa"/>
          </w:tcPr>
          <w:p w14:paraId="1CF98E8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2CDD526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交货条件</w:t>
            </w:r>
          </w:p>
        </w:tc>
        <w:tc>
          <w:tcPr>
            <w:tcW w:w="5361" w:type="dxa"/>
          </w:tcPr>
          <w:p w14:paraId="41AEAA82"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安装、调试合格，且试运行各指标符合要求后交付使用。</w:t>
            </w:r>
          </w:p>
        </w:tc>
      </w:tr>
      <w:tr w:rsidR="00156FC4" w:rsidRPr="00156FC4" w14:paraId="4B8A31C2" w14:textId="77777777" w:rsidTr="0064288E">
        <w:tc>
          <w:tcPr>
            <w:tcW w:w="817" w:type="dxa"/>
          </w:tcPr>
          <w:p w14:paraId="1D3A228D"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w:t>
            </w:r>
          </w:p>
        </w:tc>
        <w:tc>
          <w:tcPr>
            <w:tcW w:w="992" w:type="dxa"/>
          </w:tcPr>
          <w:p w14:paraId="5A4C306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37EA77BA"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是否邀请投标人验收</w:t>
            </w:r>
          </w:p>
        </w:tc>
        <w:tc>
          <w:tcPr>
            <w:tcW w:w="5361" w:type="dxa"/>
          </w:tcPr>
          <w:p w14:paraId="38FFE1E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不</w:t>
            </w:r>
            <w:proofErr w:type="gramEnd"/>
            <w:r w:rsidRPr="00156FC4">
              <w:rPr>
                <w:rFonts w:ascii="宋体" w:eastAsia="宋体" w:hAnsi="宋体" w:cs="仿宋_GB2312"/>
                <w:color w:val="000000" w:themeColor="text1"/>
                <w:sz w:val="24"/>
                <w:szCs w:val="24"/>
              </w:rPr>
              <w:t>邀请投标人验收</w:t>
            </w:r>
          </w:p>
        </w:tc>
      </w:tr>
      <w:tr w:rsidR="00156FC4" w:rsidRPr="00156FC4" w14:paraId="18EED05A" w14:textId="77777777" w:rsidTr="0064288E">
        <w:tc>
          <w:tcPr>
            <w:tcW w:w="817" w:type="dxa"/>
          </w:tcPr>
          <w:p w14:paraId="0FA3CD5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w:t>
            </w:r>
          </w:p>
        </w:tc>
        <w:tc>
          <w:tcPr>
            <w:tcW w:w="992" w:type="dxa"/>
          </w:tcPr>
          <w:p w14:paraId="1A08A792"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59114B4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履约验收方式</w:t>
            </w:r>
          </w:p>
        </w:tc>
        <w:tc>
          <w:tcPr>
            <w:tcW w:w="5361" w:type="dxa"/>
          </w:tcPr>
          <w:p w14:paraId="0781C853"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1、期次1，说明：具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详见专用条款第10.1（6）项的“2、项目验收”</w:t>
            </w:r>
          </w:p>
        </w:tc>
      </w:tr>
      <w:tr w:rsidR="00156FC4" w:rsidRPr="00156FC4" w14:paraId="69940C08" w14:textId="77777777" w:rsidTr="0064288E">
        <w:tc>
          <w:tcPr>
            <w:tcW w:w="817" w:type="dxa"/>
          </w:tcPr>
          <w:p w14:paraId="1CBBC90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
        </w:tc>
        <w:tc>
          <w:tcPr>
            <w:tcW w:w="992" w:type="dxa"/>
          </w:tcPr>
          <w:p w14:paraId="6B1B5A65" w14:textId="77777777" w:rsidR="00CC01BE" w:rsidRPr="00156FC4" w:rsidRDefault="00CC01BE" w:rsidP="0064288E">
            <w:pPr>
              <w:spacing w:line="240" w:lineRule="atLeast"/>
              <w:rPr>
                <w:rFonts w:ascii="宋体" w:eastAsia="宋体" w:hAnsi="宋体" w:hint="eastAsia"/>
                <w:color w:val="000000" w:themeColor="text1"/>
                <w:sz w:val="24"/>
              </w:rPr>
            </w:pPr>
          </w:p>
        </w:tc>
        <w:tc>
          <w:tcPr>
            <w:tcW w:w="1134" w:type="dxa"/>
          </w:tcPr>
          <w:p w14:paraId="1367BA8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合同支付方式</w:t>
            </w:r>
          </w:p>
        </w:tc>
        <w:tc>
          <w:tcPr>
            <w:tcW w:w="5361" w:type="dxa"/>
          </w:tcPr>
          <w:p w14:paraId="0D6B547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以本表格第10项“其他”为准，达到付款条件起15日内，支付合同总金额的100.00%</w:t>
            </w:r>
          </w:p>
        </w:tc>
      </w:tr>
      <w:tr w:rsidR="00156FC4" w:rsidRPr="00156FC4" w14:paraId="66F3FEF2" w14:textId="77777777" w:rsidTr="0064288E">
        <w:tc>
          <w:tcPr>
            <w:tcW w:w="817" w:type="dxa"/>
          </w:tcPr>
          <w:p w14:paraId="6F9E6E9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w:t>
            </w:r>
          </w:p>
        </w:tc>
        <w:tc>
          <w:tcPr>
            <w:tcW w:w="992" w:type="dxa"/>
          </w:tcPr>
          <w:p w14:paraId="2C056EF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677F114F"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履约保证金</w:t>
            </w:r>
          </w:p>
        </w:tc>
        <w:tc>
          <w:tcPr>
            <w:tcW w:w="5361" w:type="dxa"/>
          </w:tcPr>
          <w:p w14:paraId="10C7EF26"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缴纳, 本采购包履约保证金为合同金额的5%</w:t>
            </w:r>
          </w:p>
          <w:p w14:paraId="612E4A6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缴纳方式：银行转账，支票/汇票/本票，保函/保险</w:t>
            </w:r>
          </w:p>
          <w:p w14:paraId="47E9948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说明：本项目为专门面向中小企业采购，签订合同时，中标人需缴纳中标总价5%的履约保证金。该履约保证金经使用部门确认中标人完整履行合同后30日内无息退还给中标人。</w:t>
            </w:r>
          </w:p>
        </w:tc>
      </w:tr>
      <w:tr w:rsidR="00156FC4" w:rsidRPr="00156FC4" w14:paraId="36EA7AB4" w14:textId="77777777" w:rsidTr="0064288E">
        <w:tc>
          <w:tcPr>
            <w:tcW w:w="817" w:type="dxa"/>
          </w:tcPr>
          <w:p w14:paraId="3988661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8</w:t>
            </w:r>
          </w:p>
        </w:tc>
        <w:tc>
          <w:tcPr>
            <w:tcW w:w="992" w:type="dxa"/>
          </w:tcPr>
          <w:p w14:paraId="40C0D0C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40162F05"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w:t>
            </w:r>
          </w:p>
        </w:tc>
        <w:tc>
          <w:tcPr>
            <w:tcW w:w="5361" w:type="dxa"/>
          </w:tcPr>
          <w:p w14:paraId="2E16ACA8"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是否邀请专家参与验收：邀请，具体如下：以实际情况为准</w:t>
            </w:r>
          </w:p>
        </w:tc>
      </w:tr>
      <w:tr w:rsidR="00156FC4" w:rsidRPr="00156FC4" w14:paraId="2B9A64A7" w14:textId="77777777" w:rsidTr="0064288E">
        <w:tc>
          <w:tcPr>
            <w:tcW w:w="817" w:type="dxa"/>
          </w:tcPr>
          <w:p w14:paraId="5C7224C7"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w:t>
            </w:r>
          </w:p>
        </w:tc>
        <w:tc>
          <w:tcPr>
            <w:tcW w:w="992" w:type="dxa"/>
          </w:tcPr>
          <w:p w14:paraId="21F9DAE2"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094EDBDC"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w:t>
            </w:r>
          </w:p>
        </w:tc>
        <w:tc>
          <w:tcPr>
            <w:tcW w:w="5361" w:type="dxa"/>
          </w:tcPr>
          <w:p w14:paraId="31552C89"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是否邀请国家认可的质量检测机构参与验收：</w:t>
            </w:r>
            <w:proofErr w:type="gramStart"/>
            <w:r w:rsidRPr="00156FC4">
              <w:rPr>
                <w:rFonts w:ascii="宋体" w:eastAsia="宋体" w:hAnsi="宋体" w:cs="仿宋_GB2312"/>
                <w:color w:val="000000" w:themeColor="text1"/>
                <w:sz w:val="24"/>
                <w:szCs w:val="24"/>
              </w:rPr>
              <w:t>不</w:t>
            </w:r>
            <w:proofErr w:type="gramEnd"/>
            <w:r w:rsidRPr="00156FC4">
              <w:rPr>
                <w:rFonts w:ascii="宋体" w:eastAsia="宋体" w:hAnsi="宋体" w:cs="仿宋_GB2312"/>
                <w:color w:val="000000" w:themeColor="text1"/>
                <w:sz w:val="24"/>
                <w:szCs w:val="24"/>
              </w:rPr>
              <w:t>邀请</w:t>
            </w:r>
          </w:p>
        </w:tc>
      </w:tr>
      <w:tr w:rsidR="00156FC4" w:rsidRPr="00156FC4" w14:paraId="6997BFB4" w14:textId="77777777" w:rsidTr="0064288E">
        <w:tc>
          <w:tcPr>
            <w:tcW w:w="817" w:type="dxa"/>
          </w:tcPr>
          <w:p w14:paraId="5D142F30"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w:t>
            </w:r>
          </w:p>
        </w:tc>
        <w:tc>
          <w:tcPr>
            <w:tcW w:w="992" w:type="dxa"/>
          </w:tcPr>
          <w:p w14:paraId="6A631A1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34" w:type="dxa"/>
          </w:tcPr>
          <w:p w14:paraId="76EC62B4" w14:textId="77777777"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w:t>
            </w:r>
          </w:p>
        </w:tc>
        <w:tc>
          <w:tcPr>
            <w:tcW w:w="5361" w:type="dxa"/>
          </w:tcPr>
          <w:p w14:paraId="659393BE" w14:textId="708547EA" w:rsidR="00CC01BE" w:rsidRPr="00156FC4" w:rsidRDefault="00000000" w:rsidP="0064288E">
            <w:pPr>
              <w:pStyle w:val="null3"/>
              <w:spacing w:line="240" w:lineRule="atLeast"/>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关于“合同支付方式”的补充：(1)签订采购合同后，采购人在收到中标人提交的合同总金额</w:t>
            </w:r>
            <w:r w:rsidRPr="00156FC4">
              <w:rPr>
                <w:rFonts w:ascii="宋体" w:eastAsia="宋体" w:hAnsi="宋体" w:cs="仿宋_GB2312"/>
                <w:color w:val="000000" w:themeColor="text1"/>
                <w:sz w:val="24"/>
                <w:szCs w:val="24"/>
                <w:lang w:eastAsia="zh-CN"/>
              </w:rPr>
              <w:t>5</w:t>
            </w:r>
            <w:r w:rsidRPr="00156FC4">
              <w:rPr>
                <w:rFonts w:ascii="宋体" w:eastAsia="宋体" w:hAnsi="宋体" w:cs="仿宋_GB2312"/>
                <w:color w:val="000000" w:themeColor="text1"/>
                <w:sz w:val="24"/>
                <w:szCs w:val="24"/>
              </w:rPr>
              <w:t>0%的预付款保证金后10个工作日内，支付合同总金额的</w:t>
            </w:r>
            <w:r w:rsidRPr="00156FC4">
              <w:rPr>
                <w:rFonts w:ascii="宋体" w:eastAsia="宋体" w:hAnsi="宋体" w:cs="仿宋_GB2312"/>
                <w:color w:val="000000" w:themeColor="text1"/>
                <w:sz w:val="24"/>
                <w:szCs w:val="24"/>
                <w:lang w:eastAsia="zh-CN"/>
              </w:rPr>
              <w:t>50</w:t>
            </w:r>
            <w:r w:rsidRPr="00156FC4">
              <w:rPr>
                <w:rFonts w:ascii="宋体" w:eastAsia="宋体" w:hAnsi="宋体" w:cs="仿宋_GB2312"/>
                <w:color w:val="000000" w:themeColor="text1"/>
                <w:sz w:val="24"/>
                <w:szCs w:val="24"/>
              </w:rPr>
              <w:t>%;(2)设备最终验收通过，中标人提供合同金额100%的增值税专用发票后10个工作日内，采购人支付合同总金额的</w:t>
            </w:r>
            <w:r w:rsidRPr="00156FC4">
              <w:rPr>
                <w:rFonts w:ascii="宋体" w:eastAsia="宋体" w:hAnsi="宋体" w:cs="仿宋_GB2312"/>
                <w:color w:val="000000" w:themeColor="text1"/>
                <w:sz w:val="24"/>
                <w:szCs w:val="24"/>
                <w:lang w:eastAsia="zh-CN"/>
              </w:rPr>
              <w:t>50</w:t>
            </w: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保函</w:t>
            </w:r>
            <w:proofErr w:type="gramEnd"/>
            <w:r w:rsidRPr="00156FC4">
              <w:rPr>
                <w:rFonts w:ascii="宋体" w:eastAsia="宋体" w:hAnsi="宋体" w:cs="仿宋_GB2312"/>
                <w:color w:val="000000" w:themeColor="text1"/>
                <w:sz w:val="24"/>
                <w:szCs w:val="24"/>
              </w:rPr>
              <w:t>条款：中标人应向受益人(采购人)提供无条件不可撤销见索即付的独立保函，并应在保函中体现索赔单据仅为：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受益人(采购人)提供保函原件、受益人(采购人)法定代表人签字确认并加盖公章的书面索赔通知。保证人在收到受益人(采购人)的索赔单据后十个工作日内向受益人(采购人)支付保函载明的最高担保金额。】，</w:t>
            </w:r>
            <w:proofErr w:type="gramStart"/>
            <w:r w:rsidRPr="00156FC4">
              <w:rPr>
                <w:rFonts w:ascii="宋体" w:eastAsia="宋体" w:hAnsi="宋体" w:cs="仿宋_GB2312"/>
                <w:color w:val="000000" w:themeColor="text1"/>
                <w:sz w:val="24"/>
                <w:szCs w:val="24"/>
              </w:rPr>
              <w:t>保函</w:t>
            </w:r>
            <w:proofErr w:type="gramEnd"/>
            <w:r w:rsidRPr="00156FC4">
              <w:rPr>
                <w:rFonts w:ascii="宋体" w:eastAsia="宋体" w:hAnsi="宋体" w:cs="仿宋_GB2312"/>
                <w:color w:val="000000" w:themeColor="text1"/>
                <w:sz w:val="24"/>
                <w:szCs w:val="24"/>
              </w:rPr>
              <w:t>时间覆盖至设备最终验收通过之日。预付款保证金在设备最终验收通过后无息返还。招标文件中有关合同支付方式的规定若有与此处不一致的，以此处为准。</w:t>
            </w:r>
          </w:p>
        </w:tc>
      </w:tr>
    </w:tbl>
    <w:p w14:paraId="7DA25AD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其他商务要求</w:t>
      </w:r>
    </w:p>
    <w:p w14:paraId="5884E7D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r w:rsidRPr="00156FC4">
        <w:rPr>
          <w:rFonts w:ascii="宋体" w:eastAsia="宋体" w:hAnsi="宋体" w:cs="仿宋_GB2312"/>
          <w:b/>
          <w:color w:val="000000" w:themeColor="text1"/>
          <w:sz w:val="24"/>
          <w:szCs w:val="24"/>
          <w:shd w:val="clear" w:color="auto" w:fill="FFFFFF"/>
        </w:rPr>
        <w:t>专用条款</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318"/>
        <w:gridCol w:w="1479"/>
        <w:gridCol w:w="5499"/>
      </w:tblGrid>
      <w:tr w:rsidR="00156FC4" w:rsidRPr="00156FC4" w14:paraId="2C203CD9" w14:textId="77777777" w:rsidTr="005743A4">
        <w:tc>
          <w:tcPr>
            <w:tcW w:w="1319"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7DBFF4CE" w14:textId="5BD0B65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第1.2（6）项</w:t>
            </w:r>
          </w:p>
        </w:tc>
        <w:tc>
          <w:tcPr>
            <w:tcW w:w="1480"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81F75C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联合体具体要求</w:t>
            </w:r>
          </w:p>
        </w:tc>
        <w:tc>
          <w:tcPr>
            <w:tcW w:w="5506"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9F61F58"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本项目接受联合体投标，乙方若为联合体的要求如下：</w:t>
            </w:r>
          </w:p>
          <w:p w14:paraId="721D5AD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（1）联合体各方应提交联合体协议，联合体协议应符合招标文件规定。</w:t>
            </w:r>
          </w:p>
          <w:p w14:paraId="6B31FAD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（2）联合体各方不得再单独参加或与其他供应商另外组成联合体参加同一合同项下的投标。</w:t>
            </w:r>
          </w:p>
          <w:p w14:paraId="7770C7C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（3）联合体各方应共同与甲方签订政府采购合同，就政府采购合同约定的事项对甲方承担连带责任。</w:t>
            </w:r>
          </w:p>
          <w:p w14:paraId="3CACBD4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49E688F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（5）联合体一方放弃中标的，视为联合体整体放弃中标，联合体各方承担连带责任。</w:t>
            </w:r>
          </w:p>
        </w:tc>
      </w:tr>
      <w:tr w:rsidR="00156FC4" w:rsidRPr="00156FC4" w14:paraId="3BFF964F"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6BCB2C9E" w14:textId="47745158"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第1.2（7）项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C7B96C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其他术语解释</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C54CB1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r>
      <w:tr w:rsidR="00156FC4" w:rsidRPr="00156FC4" w14:paraId="6BFE28E2"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57361895"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第1.4款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159FBB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履约验收中采购人提出</w:t>
            </w:r>
            <w:r w:rsidRPr="00156FC4">
              <w:rPr>
                <w:rFonts w:ascii="宋体" w:eastAsia="宋体" w:hAnsi="宋体" w:cs="仿宋_GB2312"/>
                <w:color w:val="000000" w:themeColor="text1"/>
                <w:sz w:val="24"/>
                <w:szCs w:val="24"/>
              </w:rPr>
              <w:lastRenderedPageBreak/>
              <w:t>异议或作出说明的期限</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419C74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30日内</w:t>
            </w:r>
          </w:p>
        </w:tc>
      </w:tr>
      <w:tr w:rsidR="00156FC4" w:rsidRPr="00156FC4" w14:paraId="79477057"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073544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第1.6款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373CF5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约定采购人承担的其他义务和责任</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CE5863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签署合同后，采购人将确定项目负责人（或项目联系人），负责与本项目合同有关的事务。采购人有权对中标人的履约行为进行检查，并及时确认中标人提交的事项。采购人将配合中标人完成相关项目实施工作。</w:t>
            </w:r>
          </w:p>
          <w:p w14:paraId="0C5A7E0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2.采购人有权要求中标人按时提交各阶段有关安排计划，并有权定期核对中标人提供的货物数量、规格、质量等内容。采购人有权督促中标人工作并要求中标人更换不符合要求的货物。</w:t>
            </w:r>
          </w:p>
          <w:p w14:paraId="06A216EF"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3.采购人有权要求中标人对缺陷部分予以修复，并按合同约定享有货物保修及其他合同约定的权利。</w:t>
            </w:r>
          </w:p>
          <w:p w14:paraId="1356856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4.国家法律法规规定应由采购人承担的其他义务和责任。</w:t>
            </w:r>
          </w:p>
        </w:tc>
      </w:tr>
      <w:tr w:rsidR="00156FC4" w:rsidRPr="00156FC4" w14:paraId="3085E12E"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44ADA9D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第2.4款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559C79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约定中标人承担的其他义务和责任</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049E86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1.签署合同后，中标人应确定项目负责人（或项目联系人），负责与本项目合同有关的事务。</w:t>
            </w:r>
          </w:p>
          <w:p w14:paraId="5E66AD3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人应按照合同要求履约，充分合理安排，确保提供的货物及相关服务符合合同有关要求。接受项目行业管理部门及政府有关部门的指导，配合采购人的履约检查及验收，并负责项目实施过程中的所有协调工作。</w:t>
            </w:r>
          </w:p>
          <w:p w14:paraId="2410B89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3.国家法律法规规定应由中标人承担的其他义务和责任。</w:t>
            </w:r>
          </w:p>
        </w:tc>
      </w:tr>
      <w:tr w:rsidR="00156FC4" w:rsidRPr="00156FC4" w14:paraId="6EA8E3FD"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B1C6C4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第3.1款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C723C4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履行合同义务的顺序</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57F45E3"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r>
      <w:tr w:rsidR="00156FC4" w:rsidRPr="00156FC4" w14:paraId="023AFA91" w14:textId="77777777" w:rsidTr="005743A4">
        <w:tc>
          <w:tcPr>
            <w:tcW w:w="1319" w:type="dxa"/>
            <w:vMerge w:val="restart"/>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603F488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第4.1款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6CE91B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包装特殊要求</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DB8696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包装：中标人所提供的货物包装标准应符合《关于印发〈商品包装政府采购需求标准(试行)〉、〈快递包装政府采购需求标准(试行)〉的通知》（财办库〔2020〕123号）规定的包装要求。货物交货时应按国家有关标准要求进行包装。</w:t>
            </w:r>
          </w:p>
          <w:p w14:paraId="56AF70B3"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2.方式：包装必须与运输方式相适应，包装方式的确定及包装费用均由中标人负责；由</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不</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当的包装而造成货物在运输过程中有任何损坏由中标人负责。</w:t>
            </w:r>
          </w:p>
          <w:p w14:paraId="2383615D"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注：包装应足以承受整个过程中的运输、转运、装卸、储存等，充分考虑到运输途中的各种情况(如暴露于恶劣气候等)和项目所在地的气候特点，以及露天存放的需要。</w:t>
            </w:r>
          </w:p>
        </w:tc>
      </w:tr>
      <w:tr w:rsidR="00156FC4" w:rsidRPr="00156FC4" w14:paraId="2E7A1D36" w14:textId="77777777" w:rsidTr="005743A4">
        <w:tc>
          <w:tcPr>
            <w:tcW w:w="1319" w:type="dxa"/>
            <w:vMerge/>
            <w:tcBorders>
              <w:top w:val="none" w:sz="4" w:space="0" w:color="000000"/>
              <w:left w:val="single" w:sz="4" w:space="0" w:color="000000"/>
              <w:bottom w:val="single" w:sz="4" w:space="0" w:color="000000"/>
              <w:right w:val="single" w:sz="4" w:space="0" w:color="000000"/>
            </w:tcBorders>
          </w:tcPr>
          <w:p w14:paraId="2BAB2E9F" w14:textId="77777777" w:rsidR="00CC01BE" w:rsidRPr="00156FC4" w:rsidRDefault="00CC01BE" w:rsidP="0064288E">
            <w:pPr>
              <w:spacing w:line="240" w:lineRule="atLeast"/>
              <w:jc w:val="left"/>
              <w:rPr>
                <w:rFonts w:ascii="宋体" w:eastAsia="宋体" w:hAnsi="宋体" w:hint="eastAsia"/>
                <w:color w:val="000000" w:themeColor="text1"/>
                <w:sz w:val="24"/>
              </w:rPr>
            </w:pP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128481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指定现场</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163031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中标人负责办理将货物运抵本项目规定的交货地点，并装卸、交付至采购人指定地点，一切运输事项相关费用应包含在合同价款中。指定地点为：</w:t>
            </w:r>
            <w:r w:rsidRPr="00156FC4">
              <w:rPr>
                <w:rFonts w:ascii="宋体" w:eastAsia="宋体" w:hAnsi="宋体" w:cs="仿宋_GB2312"/>
                <w:color w:val="000000" w:themeColor="text1"/>
                <w:sz w:val="24"/>
                <w:szCs w:val="24"/>
              </w:rPr>
              <w:lastRenderedPageBreak/>
              <w:t>福建省福州市闽侯县上街镇学府南路69号福建理工大学。</w:t>
            </w:r>
          </w:p>
        </w:tc>
      </w:tr>
      <w:tr w:rsidR="00156FC4" w:rsidRPr="00156FC4" w14:paraId="1CAC4239"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DBF7FA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第4.2款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690034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运输特殊要求</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DD99E3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1.中标人在运输到达之前应提前通知采购人，并提示货物运输装卸的注意事项，采购人配合中标人做好货物的接收工作；</w:t>
            </w:r>
          </w:p>
          <w:p w14:paraId="5096A5E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2.中标人应确保运输、安装过程中人员的安全，非自然灾害和不可抗力原因造成的人员安全问题，中标人应自行负责赔偿责任；</w:t>
            </w:r>
          </w:p>
          <w:p w14:paraId="3E6667C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3.中标人应确保运输、安装过程中货物的安全，非自然灾害和不可抗力原因造成的货物损失，丢失，缺少，损坏，中标人应自行负责赔偿责任；</w:t>
            </w:r>
          </w:p>
          <w:p w14:paraId="79A727B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4.如因包装、运输问题导致货物损毁、丢失或者品质下降，采购人有权要求降价、换货、拒收部分或整批货物，由此产生的费用和损失，均由中标人承担。</w:t>
            </w:r>
          </w:p>
        </w:tc>
      </w:tr>
      <w:tr w:rsidR="00156FC4" w:rsidRPr="00156FC4" w14:paraId="3919A19B"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7753FF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第4.3款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824274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保险要求</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E046167"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中标人可根据自愿原则，在保险条例规定的投保范围内自行投保。如未自行投保，中标人自行承担责任。</w:t>
            </w:r>
          </w:p>
        </w:tc>
      </w:tr>
      <w:tr w:rsidR="00156FC4" w:rsidRPr="00156FC4" w14:paraId="02CA2516"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27599472"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第5.2（1）项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2A0AACA"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质量保证期</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8C4C4E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1.质量标准和保证</w:t>
            </w:r>
          </w:p>
          <w:p w14:paraId="0FC28A4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 质量标准</w:t>
            </w:r>
          </w:p>
          <w:p w14:paraId="353F1CF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项目提供的货物应符合投标文件响应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5146BD1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采用中</w:t>
            </w:r>
            <w:proofErr w:type="gramEnd"/>
            <w:r w:rsidRPr="00156FC4">
              <w:rPr>
                <w:rFonts w:ascii="宋体" w:eastAsia="宋体" w:hAnsi="宋体" w:cs="仿宋_GB2312"/>
                <w:color w:val="000000" w:themeColor="text1"/>
                <w:sz w:val="24"/>
                <w:szCs w:val="24"/>
              </w:rPr>
              <w:t>华人民共和国法定计量单位。</w:t>
            </w:r>
          </w:p>
          <w:p w14:paraId="21D01BC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（3）中标人所提供的货物应符合国家有关安全、环保、卫生的规定。</w:t>
            </w:r>
          </w:p>
          <w:p w14:paraId="47C5882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（4）中标人应向采购人提交所提供货物的技术文件，包括相应的中文技术文件，如：产品目录、图纸、操作手册、使用说明、维护手册或服务指南等。上述文件应包装好随货物一同发运。</w:t>
            </w:r>
          </w:p>
          <w:p w14:paraId="00049C6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 保证</w:t>
            </w:r>
          </w:p>
          <w:p w14:paraId="4BF1E92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（1）中标人应保证提供的货物完全符合合同规定的质量、规格和性能要求。中标人应保证货物在正确安装、正常使用和保养条件下，在其使用寿命期内具备合同约定的性能。</w:t>
            </w:r>
          </w:p>
          <w:p w14:paraId="1A8A31B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最终验收需由双方签署验收证明材料，并附验收测试报告，最终验收合格后质保期开始计算。中标人对设备及零配件提供三年的硬件免费保修和三年的软件支持服务。设备和软件安装验收合格之日起的三年内，设备及系统运行发生故障或部</w:t>
            </w:r>
            <w:r w:rsidRPr="00156FC4">
              <w:rPr>
                <w:rFonts w:ascii="宋体" w:eastAsia="宋体" w:hAnsi="宋体" w:cs="仿宋_GB2312"/>
                <w:color w:val="000000" w:themeColor="text1"/>
                <w:sz w:val="24"/>
                <w:szCs w:val="24"/>
              </w:rPr>
              <w:lastRenderedPageBreak/>
              <w:t>件损坏，由中标人免费检修、更换设备或部件，检修期从质保期内扣除。中标人应终身免费提供软件的升级和维护。相关技术更新或升级，应及时通知采购人并提供优惠的升级方案。如升级不影响原有功能且能显著提升设备性能，中标人应免费为采购人进行升级。所有货物在质保期结束前1个月，中标人免费进行一次全面的维护与保养。在质量保证期内所发现的缺陷，采购人应尽快以书面形式通知中标人。</w:t>
            </w:r>
          </w:p>
          <w:p w14:paraId="42A147A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（3）中标人收到通知后，应在规定的响应时间内以合理的速度免费维修或更换有缺陷的货物或部件。</w:t>
            </w:r>
          </w:p>
          <w:p w14:paraId="404721F8"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在质量保证期内，如果货物的质量或规格与合同不符，或证实货物是有缺陷的，包括潜在的缺陷或使用不符合要求的材料等，采购人可以根据“质量瑕疵的违约责任”规定以书面形式追究中标人的违约责任。</w:t>
            </w:r>
          </w:p>
          <w:p w14:paraId="03EEFF7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（5）中标人在约定的时间内未能弥补缺陷，采购人可采取必要的补救措施，但其风险和费用将由中标人承担，采购人根据合同约定对中标人行使的其他权利不受影响。</w:t>
            </w:r>
          </w:p>
        </w:tc>
      </w:tr>
      <w:tr w:rsidR="00156FC4" w:rsidRPr="00156FC4" w14:paraId="43A28DAB"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FFD75B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第5.2（3）项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999B437"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货物质量缺陷响应时间</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8A37E7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维修服务的响应时间</w:t>
            </w:r>
          </w:p>
          <w:p w14:paraId="3336947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支持：投标产品在国内须设有维修中心，并有专职的维修工程师，当设备发生任何故障或不能正常运转时，中标人需提供4小时内电话咨询，如故障问题仍无法解决，中标人必须接到采购人通知后48小时内派技术人员到现场解决问题，故障原因在24小时内无法排除的，则应提供相应的备用货物以保证采购人的正常使用。在质保期内，中标人负责为采购人的设备提供免费维护、保养和免费更换损坏的和有缺陷的零部件。故障维修响应时间内未到现场进行维修的，采购人可自行委托相关企业进行维修，所需费用由中标人承担，可从未付款或履约保证金中扣除。</w:t>
            </w:r>
          </w:p>
          <w:p w14:paraId="4FE9490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所需费用全部由中标人承担。若出现重大故障，设备不能正常工作，质保期从设备恢复后起重新计算。</w:t>
            </w:r>
          </w:p>
        </w:tc>
      </w:tr>
      <w:tr w:rsidR="00156FC4" w:rsidRPr="00156FC4" w14:paraId="491A0AEC"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4E21BEF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第8.1款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FA7445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其他应当保密的信息</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EF5DC87"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采购人、中标人对采购和合同履行过程中所获悉的国家秘密、工作秘密、商业秘密或者其他应当保密的信息，均有保密义务且不受合同有效期所限，直至该信息成为公开信息。</w:t>
            </w:r>
            <w:proofErr w:type="gramStart"/>
            <w:r w:rsidRPr="00156FC4">
              <w:rPr>
                <w:rFonts w:ascii="宋体" w:eastAsia="宋体" w:hAnsi="宋体" w:cs="仿宋_GB2312"/>
                <w:color w:val="000000" w:themeColor="text1"/>
                <w:sz w:val="24"/>
                <w:szCs w:val="24"/>
              </w:rPr>
              <w:t>泄露</w:t>
            </w:r>
            <w:proofErr w:type="gramEnd"/>
            <w:r w:rsidRPr="00156FC4">
              <w:rPr>
                <w:rFonts w:ascii="宋体" w:eastAsia="宋体" w:hAnsi="宋体" w:cs="仿宋_GB2312"/>
                <w:color w:val="000000" w:themeColor="text1"/>
                <w:sz w:val="24"/>
                <w:szCs w:val="24"/>
              </w:rPr>
              <w:t>、不正当地使用国家秘密、工作秘密、商业秘密或者其他应当保密的信息，应当承担相应责任</w:t>
            </w:r>
          </w:p>
        </w:tc>
      </w:tr>
      <w:tr w:rsidR="00156FC4" w:rsidRPr="00156FC4" w14:paraId="7A5AB0A6"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0721DE7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95F85A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款支付时间</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097CB3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详见招标文件“第五章 三、商务要求 合同支付方式”。</w:t>
            </w:r>
          </w:p>
        </w:tc>
      </w:tr>
      <w:tr w:rsidR="00156FC4" w:rsidRPr="00156FC4" w14:paraId="2034C45B"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0437C3B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第9.2款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A5B5303"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履约保证金不予退还的情形</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C8C81A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1.中标人不能按时交付货物的，每逾期一日，每日应按该合同款总额千分之一标准向采购人支付违约金。逾期超过十五日的，采购人有权解除合同，并没收履约保证金。</w:t>
            </w:r>
          </w:p>
          <w:p w14:paraId="45564B77"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2.中标人不按合同约定履约的，采购人可以解除采购合同，并对中标人已缴纳的履约保证金作“不予退还”处理。</w:t>
            </w:r>
          </w:p>
          <w:p w14:paraId="1A99FAB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3.因中标人原因造成的违约，履约保证金不予退还。</w:t>
            </w:r>
          </w:p>
        </w:tc>
      </w:tr>
      <w:tr w:rsidR="00156FC4" w:rsidRPr="00156FC4" w14:paraId="3670BEDC"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235DAA8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第9.3款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B63E43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履约保证金退还时间及逾期退还的违约金</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23716C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该履约保证金在中标人完整履行合同后无合同条款所规定的未了事件，并由使用部门确认无质量问题后30日内无息退还给中标人。</w:t>
            </w:r>
          </w:p>
        </w:tc>
      </w:tr>
      <w:tr w:rsidR="00156FC4" w:rsidRPr="00156FC4" w14:paraId="07023FD0"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1E56C21C"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第10.1（3）项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1616AE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运行监督、维修期限</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14E619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r>
      <w:tr w:rsidR="00156FC4" w:rsidRPr="00156FC4" w14:paraId="3DB93D8E"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7C56D3C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第10.1（5）项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2A069CB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货物回收的约定</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AB71BF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依照法律、行政法规的规定，货物在有效使用年限届满后应予回收的，中标人负有自行或者委托第三方对货物予以回收的义务。</w:t>
            </w:r>
          </w:p>
        </w:tc>
      </w:tr>
      <w:tr w:rsidR="00156FC4" w:rsidRPr="00156FC4" w14:paraId="59857D19"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067B547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第10.1（6）项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46437F1"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中标人提供的其他服务</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3C2E2C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1.设备安装、调试</w:t>
            </w:r>
          </w:p>
          <w:p w14:paraId="7683D2E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（1）中标人在签订合同时，应结合本项目土建施工方案，向采购人提供各阶段设备（含系统、软件、相关辅助材料等）的安装、调试进度计划表。</w:t>
            </w:r>
          </w:p>
          <w:p w14:paraId="3A3EA82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合同签订后，由中标人负责将合同规定的设备数量，在规定时间送到安装地点，设备通过采购人确认后，由中标人指派的技术人员到现场进行安装。采购人将安排专人配合，并提供安装所需的基本条件，保证各项安装工作顺利进行，安装过程中所需的供电、给排水等相关辅助材料（如管路、电缆等）由中标人提供。</w:t>
            </w:r>
          </w:p>
          <w:p w14:paraId="10C4ED7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（3）中标人按有关规范进行安装调试，并对安全生产负全部责任。所有设备必须是原厂原装包装。若发现原包装破损，采购人有权不予接收，并要求中标人无条件免费重新更换。</w:t>
            </w:r>
          </w:p>
          <w:p w14:paraId="6DD6517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（4）如设备安装对场地有特殊要求，中标人应在设备安装之前15天以书面形式向采购人提出安装场地环境要求，并对采购人就安装场地环境的咨询提供技术支持。</w:t>
            </w:r>
          </w:p>
          <w:p w14:paraId="51FFD8EF"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（5）中标人负责派技术人员到现场对各阶段的货物进行安装、调试，并负责调试至验收合格交付采购人使用。采购人的使用单位提供必需的基本条件和专人配合，保证各项安装、调试工作顺利进</w:t>
            </w:r>
            <w:r w:rsidRPr="00156FC4">
              <w:rPr>
                <w:rFonts w:ascii="宋体" w:eastAsia="宋体" w:hAnsi="宋体" w:cs="仿宋_GB2312"/>
                <w:color w:val="000000" w:themeColor="text1"/>
                <w:sz w:val="24"/>
                <w:szCs w:val="24"/>
              </w:rPr>
              <w:lastRenderedPageBreak/>
              <w:t>行，安装、调试过程中需要采购人或第三方配合的工作所发生的费用应由中标人支付给采购人或第三方。</w:t>
            </w:r>
          </w:p>
          <w:p w14:paraId="5F322429"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（6）中标人应接受采购人或采购人授权代表的监督。</w:t>
            </w:r>
          </w:p>
          <w:p w14:paraId="21A222D8"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（7）中标人自行解决安装调试工具。</w:t>
            </w:r>
          </w:p>
          <w:p w14:paraId="641F8C29"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（8）在安装过程中，如由于中标人原因导致产品损坏，中标人应无条件更换，对采购人造成损失的，应予以赔偿。</w:t>
            </w:r>
          </w:p>
          <w:p w14:paraId="2950FCF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（9）中标人负责组织专业技术人员进行设备调试，并向采购人安排的工作人员介绍设备功能。</w:t>
            </w:r>
          </w:p>
          <w:p w14:paraId="2305D4D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（10）设备安装应满足中国有关机电设备安装技术标准和规范的要求。满足采购人大型仪器设备共享要求的，需接入采购人现有的校内大仪共享管理平台。</w:t>
            </w:r>
          </w:p>
          <w:p w14:paraId="31C41E8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（11）中标人负责合同供货设备的现场安装和调试，并使设备正常运行，安装和调试费用包括在投标总价中。</w:t>
            </w:r>
          </w:p>
          <w:p w14:paraId="4BD38DF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（12）设备到达采购人指定地点前，中标人应向采购人提供有关供货设备及材料的详细技术和安装手册及需要采购人配合工作的具体要求，经采购人批准同意后实施。</w:t>
            </w:r>
          </w:p>
          <w:p w14:paraId="0DF8FDD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（13）设备运抵安装现场后，采购人提供设备的存放场地，中标人负责监管设备吊装到位，但在最终验收前，采购人不对设备的安全负责。</w:t>
            </w:r>
          </w:p>
          <w:p w14:paraId="242DF54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2.项目验收</w:t>
            </w:r>
          </w:p>
          <w:p w14:paraId="12282B3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应配合本项目土建部分的施工方案及进度安排，分阶段对设备进行验收。各阶段设备结合土建均验收合格后，进行下一阶段的施工及设备安装、调试及验收。中标人须保证整套系统工作流程正常运行，经最终验收合格后，交付采购人使用。</w:t>
            </w:r>
          </w:p>
          <w:p w14:paraId="2A0DD4B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（2）检验依据：①招标文件；②投标文件；上述标准若有不一致时，以较高标准为准。验收所发生的一切费用包含在投标总价中。</w:t>
            </w:r>
          </w:p>
          <w:p w14:paraId="6FA52E4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（3）履约验收方式：</w:t>
            </w:r>
          </w:p>
          <w:p w14:paraId="2EECC7BD"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分期/分项验收：出</w:t>
            </w:r>
            <w:proofErr w:type="gramStart"/>
            <w:r w:rsidRPr="00156FC4">
              <w:rPr>
                <w:rFonts w:ascii="宋体" w:eastAsia="宋体" w:hAnsi="宋体" w:cs="仿宋_GB2312"/>
                <w:color w:val="000000" w:themeColor="text1"/>
                <w:sz w:val="24"/>
                <w:szCs w:val="24"/>
              </w:rPr>
              <w:t>厂</w:t>
            </w:r>
            <w:proofErr w:type="gramEnd"/>
            <w:r w:rsidRPr="00156FC4">
              <w:rPr>
                <w:rFonts w:ascii="宋体" w:eastAsia="宋体" w:hAnsi="宋体" w:cs="仿宋_GB2312"/>
                <w:color w:val="000000" w:themeColor="text1"/>
                <w:sz w:val="24"/>
                <w:szCs w:val="24"/>
              </w:rPr>
              <w:t>检验、到货验收、初步验收、试运行、最终验收。</w:t>
            </w:r>
          </w:p>
          <w:p w14:paraId="4CB759D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（4）履约验收程序：</w:t>
            </w:r>
          </w:p>
          <w:p w14:paraId="30FDEE63"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（a）出</w:t>
            </w:r>
            <w:proofErr w:type="gramStart"/>
            <w:r w:rsidRPr="00156FC4">
              <w:rPr>
                <w:rFonts w:ascii="宋体" w:eastAsia="宋体" w:hAnsi="宋体" w:cs="仿宋_GB2312"/>
                <w:color w:val="000000" w:themeColor="text1"/>
                <w:sz w:val="24"/>
                <w:szCs w:val="24"/>
              </w:rPr>
              <w:t>厂</w:t>
            </w:r>
            <w:proofErr w:type="gramEnd"/>
            <w:r w:rsidRPr="00156FC4">
              <w:rPr>
                <w:rFonts w:ascii="宋体" w:eastAsia="宋体" w:hAnsi="宋体" w:cs="仿宋_GB2312"/>
                <w:color w:val="000000" w:themeColor="text1"/>
                <w:sz w:val="24"/>
                <w:szCs w:val="24"/>
              </w:rPr>
              <w:t>检验：中标人负责所提供货物的出厂检验，应按货物技术标准规定的检验项目和检验方法进行全面检验，保证货物原产地和技术指标的真实性、完整性，并负责将货物送达采购人指定的安装地点。</w:t>
            </w:r>
          </w:p>
          <w:p w14:paraId="18AF13AD"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b）到货验收：中标人应邀请采购人相关人员对到货设备进行现场开箱，根据招标文件、中标人投标文件、政府采购合同规定的技术、服务、安全标准以及学校验收相关制度要求对设备数量、规格型号及设备合格证明材料或出厂证明等进行查验，签署收货确认书。所有设备开箱验收前的运输、保管、安全等相关责任均由中标人承担。</w:t>
            </w:r>
          </w:p>
          <w:p w14:paraId="0F9280CF"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（c）初步验收：中标人应邀请采购人对设备的整体性能和功能进行初步验收，验收结果必须符合招标文件及合同中的相关条款要求，出现任何问题的，应由中标人及时处理修正。</w:t>
            </w:r>
          </w:p>
          <w:p w14:paraId="0264381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d）试运行：初步验收通过后，转入试运行，试运行时间为6个月。试运行期间，中标人应主动邀请采购人对设备进行测试、试操作，向采购人提交试运行记录，若设备达到稳定运行状态，各项指标达到招标文件、投标文件要求后提出最终验收申请。经采购人同意后，采购人和中标人共同进行设备的最终验收。</w:t>
            </w:r>
          </w:p>
          <w:p w14:paraId="59C8178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e）最终验收：采购人将按照招标文件、中标人投标文件、政府采购合同规定的技术、服务、安全标准以及学校验收相关制度要求组织验收，并出具验收报告。验收报告应当包括每一项技术、服务、安全标准的履约情况。验收结果经双方确认后，双方代表必须按规定的验收表上的项目对照合同填好验收结果并签名盖章。验收过程中，若发现货物质量有问题中标人无条件更换，并无条件重新检测调试直至验收合格交付使用。中标人负责在项目验收时将设备的全部有关技术文件、资料及安装、测试报告等文档汇集成册交付项目单位。</w:t>
            </w:r>
          </w:p>
          <w:p w14:paraId="6C3C769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（5）履约验收的内容：</w:t>
            </w:r>
            <w:proofErr w:type="gramStart"/>
            <w:r w:rsidRPr="00156FC4">
              <w:rPr>
                <w:rFonts w:ascii="宋体" w:eastAsia="宋体" w:hAnsi="宋体" w:cs="仿宋_GB2312"/>
                <w:color w:val="000000" w:themeColor="text1"/>
                <w:sz w:val="24"/>
                <w:szCs w:val="24"/>
              </w:rPr>
              <w:t>按招</w:t>
            </w:r>
            <w:proofErr w:type="gramEnd"/>
            <w:r w:rsidRPr="00156FC4">
              <w:rPr>
                <w:rFonts w:ascii="宋体" w:eastAsia="宋体" w:hAnsi="宋体" w:cs="仿宋_GB2312"/>
                <w:color w:val="000000" w:themeColor="text1"/>
                <w:sz w:val="24"/>
                <w:szCs w:val="24"/>
              </w:rPr>
              <w:t>标文件、中标人投标文件、政府采购合同规定的技术、服务、安全标准以及学校验收相关制度要求进行验收。</w:t>
            </w:r>
          </w:p>
          <w:p w14:paraId="669E145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（6）履约验收标准：</w:t>
            </w:r>
          </w:p>
          <w:p w14:paraId="597FEC5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a）采购人在货物安装调试完成后，应按合同中的相关条款、生产厂家的产品出厂检验标准、招标文件、投标文件、国家验收规范要求、设备清单及货物的品牌、参数、外观、配件、数量及安装调试后的使用性能等进行验收。有可能做破</w:t>
            </w:r>
            <w:proofErr w:type="gramStart"/>
            <w:r w:rsidRPr="00156FC4">
              <w:rPr>
                <w:rFonts w:ascii="宋体" w:eastAsia="宋体" w:hAnsi="宋体" w:cs="仿宋_GB2312"/>
                <w:color w:val="000000" w:themeColor="text1"/>
                <w:sz w:val="24"/>
                <w:szCs w:val="24"/>
              </w:rPr>
              <w:t>坏</w:t>
            </w:r>
            <w:proofErr w:type="gramEnd"/>
            <w:r w:rsidRPr="00156FC4">
              <w:rPr>
                <w:rFonts w:ascii="宋体" w:eastAsia="宋体" w:hAnsi="宋体" w:cs="仿宋_GB2312"/>
                <w:color w:val="000000" w:themeColor="text1"/>
                <w:sz w:val="24"/>
                <w:szCs w:val="24"/>
              </w:rPr>
              <w:t>性实验检查材料是否符合招标要求，无论其质量是否符合约定标准，则该被破坏的货物由中标人提供。</w:t>
            </w:r>
          </w:p>
          <w:p w14:paraId="1B9B3E38"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（b）产品质量须达到设计要求，安装调试各项指标须符合技术参数。</w:t>
            </w:r>
          </w:p>
          <w:p w14:paraId="2DAEB80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（7）履约验收其他事项：</w:t>
            </w:r>
          </w:p>
          <w:p w14:paraId="22D765B3"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退、换货：由中标人负责将货物按签订合同的具体数量、具体地点运送到最终目的地。所有设备必须是原厂原装包装。若发现原包装破损，采购人有权不予接收，并要求中标人无条件免费重新更换。</w:t>
            </w:r>
          </w:p>
          <w:p w14:paraId="3C65467D"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3.技术培训：</w:t>
            </w:r>
          </w:p>
          <w:p w14:paraId="144E07A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人委派的专业技术人员在现场安装调试后提供现场培训，内容包括：基本理论、实验方法原理、实验操作、软件的使用、仪器维护、安全要点以及其他相关内容并提供详细的培训课程讲义。中标人委派的专业技术人员所需费用均由中标人承担。</w:t>
            </w:r>
          </w:p>
          <w:p w14:paraId="1089184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为确保采购人的相关管理人员能对中标人所提供的设备和装置的设计、日常的操作、损耗和例行维护、事故的处理等有全面的认识和了解，中标人须负责提供所需的安装、调试、操作使用、设备维修等技术培训（现场培训），直至采购人对整套设备的各个方面都能熟悉掌握，并提供培训方案。</w:t>
            </w:r>
          </w:p>
          <w:p w14:paraId="7675C1A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（2）中标人应根据上述要求提供培训，培训讲义教材、培训教员等均由中标人负责提供(若有)。技术培训所涉及的一切费用（包括中标人委派的专业技术人员费用）均由中标人承担且应包含在本次投标总价中。</w:t>
            </w:r>
          </w:p>
          <w:p w14:paraId="1E93C7D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（3）技术资料提供</w:t>
            </w:r>
          </w:p>
          <w:p w14:paraId="266558C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中标人向采购人提供但不限于以下目录的设备资料一套，其费用应包括在投标总价中。</w:t>
            </w:r>
          </w:p>
          <w:p w14:paraId="190C429C"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①出厂明细表(装箱单)；</w:t>
            </w:r>
          </w:p>
          <w:p w14:paraId="06640C8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②出厂检验报告、合格证书；</w:t>
            </w:r>
          </w:p>
          <w:p w14:paraId="47405C5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③安装手册、操作手册、维修手册；</w:t>
            </w:r>
          </w:p>
          <w:p w14:paraId="0B229D1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④使用说明书；</w:t>
            </w:r>
          </w:p>
          <w:p w14:paraId="49F24DE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⑤设备安装、调试、维修线路原理图等安装调试资料；</w:t>
            </w:r>
          </w:p>
          <w:p w14:paraId="6FA2A39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⑥提供原产地制造商的产品证明；</w:t>
            </w:r>
          </w:p>
          <w:p w14:paraId="4D6B363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⑦合同中要求的其它文件资料。</w:t>
            </w:r>
          </w:p>
          <w:p w14:paraId="250CC68F"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4.除项目不涉及或采购活动中明确约定无须承担外，中标人还应提供下列服务：</w:t>
            </w:r>
          </w:p>
          <w:p w14:paraId="762A343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（1）货物的现场移动、安装、调试、启动监督及技术支持；</w:t>
            </w:r>
          </w:p>
          <w:p w14:paraId="4C21FAC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（2）提供货物组装和维修所需的专用工具和辅助材料；</w:t>
            </w:r>
          </w:p>
          <w:p w14:paraId="4E9E3AD9"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（3）在约定的期限内对所有的货物实施运行监督、维修，但前提条件是该服务并不能免除中标人在质量保证期内所承担的义务；</w:t>
            </w:r>
          </w:p>
          <w:p w14:paraId="27446429"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（4）在指定现场就货物的安装、启动、运营、维护、废弃处置等对采购人操作人员进行培训；</w:t>
            </w:r>
          </w:p>
          <w:p w14:paraId="05C33DC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5.其他要求</w:t>
            </w:r>
          </w:p>
          <w:p w14:paraId="2E24EC2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本招</w:t>
            </w:r>
            <w:proofErr w:type="gramEnd"/>
            <w:r w:rsidRPr="00156FC4">
              <w:rPr>
                <w:rFonts w:ascii="宋体" w:eastAsia="宋体" w:hAnsi="宋体" w:cs="仿宋_GB2312"/>
                <w:color w:val="000000" w:themeColor="text1"/>
                <w:sz w:val="24"/>
                <w:szCs w:val="24"/>
              </w:rPr>
              <w:t>标文件中所规定的中标人完成其规定责任与义务所需发生的一切费用均应包含在投标总价中。</w:t>
            </w:r>
          </w:p>
        </w:tc>
      </w:tr>
      <w:tr w:rsidR="00156FC4" w:rsidRPr="00156FC4" w14:paraId="1C1B913B"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711D007F"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第11.1款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0A8EED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修理、重作、更换相关具体规定</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6BE06F52"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r>
      <w:tr w:rsidR="00156FC4" w:rsidRPr="00156FC4" w14:paraId="63D42464"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689F4DC9"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第11.2（2）项</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278118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迟延交货赔偿费</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3463FE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应按照规定的时间、地点交货和提供相关服务。在履行合同过程中，如果中标人遇到可能影响按时交货和提供服务的情形时，应及时以书面形式将迟延的事实、可能迟延的期限和理由通知采购人。采购人在收到中标人通知后，应尽快对情况进行评价，并确定是否同意延长交货时间或延期提供服务；</w:t>
            </w:r>
          </w:p>
          <w:p w14:paraId="090DD65D"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非因采</w:t>
            </w:r>
            <w:proofErr w:type="gramEnd"/>
            <w:r w:rsidRPr="00156FC4">
              <w:rPr>
                <w:rFonts w:ascii="宋体" w:eastAsia="宋体" w:hAnsi="宋体" w:cs="仿宋_GB2312"/>
                <w:color w:val="000000" w:themeColor="text1"/>
                <w:sz w:val="24"/>
                <w:szCs w:val="24"/>
              </w:rPr>
              <w:t>购人原因，中标人不能按时交付货物的，每逾期一日，每日应按该合同款总额千分之一标准向采购人支付违约金。</w:t>
            </w:r>
            <w:proofErr w:type="gramStart"/>
            <w:r w:rsidRPr="00156FC4">
              <w:rPr>
                <w:rFonts w:ascii="宋体" w:eastAsia="宋体" w:hAnsi="宋体" w:cs="仿宋_GB2312"/>
                <w:color w:val="000000" w:themeColor="text1"/>
                <w:sz w:val="24"/>
                <w:szCs w:val="24"/>
              </w:rPr>
              <w:t>非因采</w:t>
            </w:r>
            <w:proofErr w:type="gramEnd"/>
            <w:r w:rsidRPr="00156FC4">
              <w:rPr>
                <w:rFonts w:ascii="宋体" w:eastAsia="宋体" w:hAnsi="宋体" w:cs="仿宋_GB2312"/>
                <w:color w:val="000000" w:themeColor="text1"/>
                <w:sz w:val="24"/>
                <w:szCs w:val="24"/>
              </w:rPr>
              <w:t>购人原因，中标人不能按时完成验收的，每逾期一日，每日应按该合同款总额千分之一标准向采购人支付违约金。逾期超过十五日的，采购人有权解除合同、同时收回所有已支付合同款项、没收履约保证金、中标人还须就违约给采购人造成的损失进行赔偿。</w:t>
            </w:r>
          </w:p>
          <w:p w14:paraId="72E55AA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3.如果涉及公共利益，且赔偿金额无法弥补公共利益损失，采购人可要求继续履行或者采取其他补救措施。</w:t>
            </w:r>
          </w:p>
        </w:tc>
      </w:tr>
      <w:tr w:rsidR="00156FC4" w:rsidRPr="00156FC4" w14:paraId="711FD4BE"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5C84FB4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第11.3款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74A7A7CE"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逾期付款利息</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5EDD76B5"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r>
      <w:tr w:rsidR="00156FC4" w:rsidRPr="00156FC4" w14:paraId="715AB206"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6D3178CD"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第11.4款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DF45360"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其他违约责任</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412F49F0"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1.质量瑕疵的违约责任：中标人提供的产品不符合合同约定的质量标准或存在产品质量缺陷，采购人有权要求中标人根据要求及时修理、重做、更换，并承担由此给采购人造成的损失；</w:t>
            </w:r>
          </w:p>
          <w:p w14:paraId="4E3461A4"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2.中标人所交付的产品不符合合同规定及《招标文件》规定标准的，采购人有权拒收，中标人愿意更换产品但逾期交货的，按中标人逾期交货处理。中标人拒绝更换产品的，视为“中标人不按合同约定履约”；</w:t>
            </w:r>
          </w:p>
          <w:p w14:paraId="4A92A82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中标人不按合同约定履约的，采购人可以解除采购合同，并对中标人已缴纳的履约保证金作“不予退还”处理。同时，中标人还须向采购人支付违约金：中标人逾期交付货物，中标人向采购人每日偿付设备款千分之一的违约金。</w:t>
            </w:r>
          </w:p>
          <w:p w14:paraId="774A606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在三年质量保质期内因产品质量缺陷导致的危险事故，除接受政府职能部门的处罚和追究相关法律责任及承担受害人的医疗费用和赔偿费用外，中标人履约保证金不退还。在事故处理完毕后，采购人有权立即终止合同，由此造成的一切损失由中标人承担。</w:t>
            </w:r>
          </w:p>
          <w:p w14:paraId="7B61F12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5.因中标人原因造成的违约，履约保证金不予退还；同时中标人应在接到书面通知书起七天内落实约定违约条款。</w:t>
            </w:r>
          </w:p>
          <w:p w14:paraId="776DC1A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6.中标人须在结果公告发布之日起3天内与采购人协商签订合同事宜，逾期对项目执行造成的一切后果将由中标人承担。</w:t>
            </w:r>
          </w:p>
          <w:p w14:paraId="48AC1FE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7.若因中标人原因造成采购人无法办理增值税退税，中标人应向采购人支付应退税额的两倍赔偿金。</w:t>
            </w:r>
          </w:p>
          <w:p w14:paraId="0E51C0B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8.若中标人提供的银行保函失效且未及时续期，视为中标人违约，每逾期1天，中标人每日应向采购人支付合同金额万分之五的违约金。</w:t>
            </w:r>
          </w:p>
        </w:tc>
      </w:tr>
      <w:tr w:rsidR="00156FC4" w:rsidRPr="00156FC4" w14:paraId="77E3AFDB"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3F6C7AF4"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第15.2款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FB5B656"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解决争议的方法</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3920D6F6"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因合同有关事项发生的争议，按下列第1 种方式解决：</w:t>
            </w:r>
          </w:p>
          <w:p w14:paraId="3BE36D6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（1）向</w:t>
            </w:r>
            <w:r w:rsidRPr="00156FC4">
              <w:rPr>
                <w:rFonts w:ascii="宋体" w:eastAsia="宋体" w:hAnsi="宋体" w:cs="仿宋_GB2312"/>
                <w:color w:val="000000" w:themeColor="text1"/>
                <w:sz w:val="24"/>
                <w:szCs w:val="24"/>
                <w:u w:val="single"/>
              </w:rPr>
              <w:t xml:space="preserve">  福州   </w:t>
            </w:r>
            <w:r w:rsidRPr="00156FC4">
              <w:rPr>
                <w:rFonts w:ascii="宋体" w:eastAsia="宋体" w:hAnsi="宋体" w:cs="仿宋_GB2312"/>
                <w:color w:val="000000" w:themeColor="text1"/>
                <w:sz w:val="24"/>
                <w:szCs w:val="24"/>
              </w:rPr>
              <w:t>仲裁委员会申请仲裁，仲裁地点为福州市鼓楼区杨桥东路142号杨桥大厦；</w:t>
            </w:r>
          </w:p>
          <w:p w14:paraId="1EE9516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（2）向</w:t>
            </w:r>
            <w:r w:rsidRPr="00156FC4">
              <w:rPr>
                <w:rFonts w:ascii="宋体" w:eastAsia="宋体" w:hAnsi="宋体" w:cs="仿宋_GB2312"/>
                <w:color w:val="000000" w:themeColor="text1"/>
                <w:sz w:val="24"/>
                <w:szCs w:val="24"/>
                <w:u w:val="single"/>
              </w:rPr>
              <w:t xml:space="preserve"> 采购人所在地 </w:t>
            </w:r>
            <w:r w:rsidRPr="00156FC4">
              <w:rPr>
                <w:rFonts w:ascii="宋体" w:eastAsia="宋体" w:hAnsi="宋体" w:cs="仿宋_GB2312"/>
                <w:color w:val="000000" w:themeColor="text1"/>
                <w:sz w:val="24"/>
                <w:szCs w:val="24"/>
              </w:rPr>
              <w:t>人民法院起诉。</w:t>
            </w:r>
          </w:p>
        </w:tc>
      </w:tr>
      <w:tr w:rsidR="00156FC4" w:rsidRPr="00156FC4" w14:paraId="0FFA0BE4" w14:textId="77777777" w:rsidTr="005743A4">
        <w:tc>
          <w:tcPr>
            <w:tcW w:w="1319"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14:paraId="74DE588B"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第二节第23.1款</w:t>
            </w:r>
          </w:p>
        </w:tc>
        <w:tc>
          <w:tcPr>
            <w:tcW w:w="1480"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10F7D398" w14:textId="77777777" w:rsidR="00CC01BE" w:rsidRPr="00156FC4" w:rsidRDefault="00000000" w:rsidP="0064288E">
            <w:pPr>
              <w:pStyle w:val="null3"/>
              <w:spacing w:line="240" w:lineRule="atLeas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其他专用条款</w:t>
            </w:r>
          </w:p>
        </w:tc>
        <w:tc>
          <w:tcPr>
            <w:tcW w:w="5506"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14:paraId="0E7D34E1"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1.不可抗力</w:t>
            </w:r>
          </w:p>
          <w:p w14:paraId="74625A3A"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（1）因不可抗力造成违约的，遭受不可抗力一方应及时向对方通报不能履行或不能完全履行的理由，并在随后取得有关主管机关证明后的15日内向另一方提供不可抗力发生及持续期间的充分证据。基</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以上行为，允许遭受不可抗力一方延期履行、部分履行或不履行合同，并根据情况可部分或全部免于承担违约责任。</w:t>
            </w:r>
          </w:p>
          <w:p w14:paraId="7C2C4FA3"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（2）不可抗力指不能预见、不能避免、不能克服的客观情况，包括但不限于：自然灾害如地震、台风、洪水、火灾及政府行为、法律规定或其适用的变化或其他任何无法预见、避免或控制的事件。</w:t>
            </w:r>
          </w:p>
          <w:p w14:paraId="4AF8280F"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2.知识产权</w:t>
            </w:r>
          </w:p>
          <w:p w14:paraId="2D25AD6E"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中标人提供的采购标的应符合国家知识产权法律、法规的规定且非假冒伪劣品；中标人还应保证采购人不受到第三方关于侵犯知识产权及专利权、商标权或工业设计权等知识产权方面的指控，任何第三方如果提出此方面指控均与采购人无关，中标人应与第三方交涉，并承担可能发生的一</w:t>
            </w:r>
            <w:r w:rsidRPr="00156FC4">
              <w:rPr>
                <w:rFonts w:ascii="宋体" w:eastAsia="宋体" w:hAnsi="宋体" w:cs="仿宋_GB2312"/>
                <w:color w:val="000000" w:themeColor="text1"/>
                <w:sz w:val="24"/>
                <w:szCs w:val="24"/>
              </w:rPr>
              <w:lastRenderedPageBreak/>
              <w:t>切法律责任、费用和后果；</w:t>
            </w:r>
            <w:proofErr w:type="gramStart"/>
            <w:r w:rsidRPr="00156FC4">
              <w:rPr>
                <w:rFonts w:ascii="宋体" w:eastAsia="宋体" w:hAnsi="宋体" w:cs="仿宋_GB2312"/>
                <w:color w:val="000000" w:themeColor="text1"/>
                <w:sz w:val="24"/>
                <w:szCs w:val="24"/>
              </w:rPr>
              <w:t>若采</w:t>
            </w:r>
            <w:proofErr w:type="gramEnd"/>
            <w:r w:rsidRPr="00156FC4">
              <w:rPr>
                <w:rFonts w:ascii="宋体" w:eastAsia="宋体" w:hAnsi="宋体" w:cs="仿宋_GB2312"/>
                <w:color w:val="000000" w:themeColor="text1"/>
                <w:sz w:val="24"/>
                <w:szCs w:val="24"/>
              </w:rPr>
              <w:t>购人因此而遭致损失，则中标人应赔偿该损失。</w:t>
            </w:r>
          </w:p>
          <w:p w14:paraId="197B109B" w14:textId="77777777"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若中标人提供的采购标的不符合国家知识产权法律、法规的规定或被有关主管机关认定为假冒伪劣品，则中标人中标资格将被取消；采购人还将按照有关法律、法规和规章的规定进行处理。中标人承担可能发生的责任与一切费用。若有违约,按合同约定追究其违约责任。</w:t>
            </w:r>
          </w:p>
          <w:p w14:paraId="1C33F2E5" w14:textId="4752818A" w:rsidR="00CC01BE" w:rsidRPr="00156FC4" w:rsidRDefault="00000000" w:rsidP="0064288E">
            <w:pPr>
              <w:pStyle w:val="null3"/>
              <w:spacing w:line="240" w:lineRule="atLeast"/>
              <w:ind w:firstLineChars="200" w:firstLine="480"/>
              <w:rPr>
                <w:rFonts w:ascii="宋体" w:eastAsia="宋体" w:hAnsi="宋体"/>
                <w:color w:val="000000" w:themeColor="text1"/>
                <w:sz w:val="24"/>
                <w:szCs w:val="24"/>
                <w:lang w:eastAsia="zh-CN"/>
              </w:rPr>
            </w:pPr>
            <w:r w:rsidRPr="00156FC4">
              <w:rPr>
                <w:rFonts w:ascii="宋体" w:eastAsia="宋体" w:hAnsi="宋体" w:cs="仿宋_GB2312"/>
                <w:color w:val="000000" w:themeColor="text1"/>
                <w:sz w:val="24"/>
                <w:szCs w:val="24"/>
              </w:rPr>
              <w:t>3.中标人应保证采购人在使用发票时不受第三方的指控或被国家税务机关检查中发现问题。</w:t>
            </w:r>
          </w:p>
        </w:tc>
      </w:tr>
    </w:tbl>
    <w:p w14:paraId="06A6F55C" w14:textId="77777777" w:rsidR="00CC01BE" w:rsidRPr="00156FC4" w:rsidRDefault="00000000" w:rsidP="0064288E">
      <w:pPr>
        <w:pStyle w:val="null3"/>
        <w:spacing w:line="360" w:lineRule="auto"/>
        <w:jc w:val="both"/>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四、其他事项</w:t>
      </w:r>
    </w:p>
    <w:p w14:paraId="4E1F817E"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标文件另有规定外，若出现有关法律、法规和规章有强制性规定但招标文件未列明的情形，则投标人应按照有关法律、法规和规章强制性规定执行。</w:t>
      </w:r>
    </w:p>
    <w:p w14:paraId="29B7AC05"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2、其他：</w:t>
      </w:r>
    </w:p>
    <w:p w14:paraId="064F0F37" w14:textId="77777777" w:rsidR="00CC01BE" w:rsidRPr="00156FC4" w:rsidRDefault="00000000" w:rsidP="0064288E">
      <w:pPr>
        <w:pStyle w:val="null3"/>
        <w:spacing w:line="360" w:lineRule="auto"/>
        <w:ind w:firstLine="480"/>
        <w:jc w:val="both"/>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2.1采购人现场仅提供基本条件（含基本用电、用水、用气）。</w:t>
      </w:r>
    </w:p>
    <w:p w14:paraId="22076AD4"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119A0330" w14:textId="77777777" w:rsidR="00CC01BE" w:rsidRPr="00156FC4" w:rsidRDefault="00000000" w:rsidP="0064288E">
      <w:pPr>
        <w:pStyle w:val="null3"/>
        <w:spacing w:line="360" w:lineRule="auto"/>
        <w:jc w:val="center"/>
        <w:outlineLvl w:val="1"/>
        <w:rPr>
          <w:rFonts w:hint="default"/>
          <w:color w:val="000000" w:themeColor="text1"/>
        </w:rPr>
      </w:pPr>
      <w:r w:rsidRPr="00156FC4">
        <w:rPr>
          <w:rFonts w:ascii="仿宋_GB2312" w:eastAsia="仿宋_GB2312" w:hAnsi="仿宋_GB2312" w:cs="仿宋_GB2312"/>
          <w:b/>
          <w:color w:val="000000" w:themeColor="text1"/>
          <w:sz w:val="36"/>
        </w:rPr>
        <w:lastRenderedPageBreak/>
        <w:t>第六章 政府采购合同</w:t>
      </w:r>
    </w:p>
    <w:p w14:paraId="5C78F671"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参考文本</w:t>
      </w:r>
    </w:p>
    <w:p w14:paraId="27933B1F" w14:textId="62A8DBE1" w:rsidR="00CC01BE" w:rsidRPr="00156FC4" w:rsidRDefault="00000000" w:rsidP="00474DC7">
      <w:pPr>
        <w:pStyle w:val="null3"/>
        <w:spacing w:line="360" w:lineRule="auto"/>
        <w:jc w:val="center"/>
        <w:outlineLvl w:val="0"/>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政府采购货物买卖合同</w:t>
      </w:r>
    </w:p>
    <w:p w14:paraId="564FE795" w14:textId="77777777" w:rsidR="00CC01BE" w:rsidRPr="00156FC4" w:rsidRDefault="00000000" w:rsidP="0064288E">
      <w:pPr>
        <w:pStyle w:val="null3"/>
        <w:spacing w:line="360" w:lineRule="auto"/>
        <w:jc w:val="center"/>
        <w:outlineLvl w:val="0"/>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试行）</w:t>
      </w:r>
    </w:p>
    <w:p w14:paraId="527418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项目名称： __________________________</w:t>
      </w:r>
    </w:p>
    <w:p w14:paraId="4AD7B4C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合同编号： __________________________</w:t>
      </w:r>
    </w:p>
    <w:p w14:paraId="503FF07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甲   方： __________________________</w:t>
      </w:r>
    </w:p>
    <w:p w14:paraId="3FF8F6D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乙   方：__________________________</w:t>
      </w:r>
    </w:p>
    <w:p w14:paraId="4D21BE3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签订时间：__________________________</w:t>
      </w:r>
    </w:p>
    <w:p w14:paraId="228B1B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
    <w:p w14:paraId="4DA4F73A" w14:textId="77777777" w:rsidR="00CC01BE" w:rsidRPr="00156FC4" w:rsidRDefault="00000000" w:rsidP="0064288E">
      <w:pPr>
        <w:pStyle w:val="null3"/>
        <w:spacing w:line="360" w:lineRule="auto"/>
        <w:jc w:val="center"/>
        <w:outlineLvl w:val="1"/>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使用说明</w:t>
      </w:r>
    </w:p>
    <w:p w14:paraId="4CAD5A5D" w14:textId="77777777" w:rsidR="00CC01BE" w:rsidRPr="00156FC4" w:rsidRDefault="00000000" w:rsidP="0064288E">
      <w:pPr>
        <w:pStyle w:val="null3"/>
        <w:spacing w:line="360" w:lineRule="auto"/>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1.本合同标准文本适用于购买现成货物的采购项目，不包括需要供应商定制开发、创新研发的货物采购项目。</w:t>
      </w:r>
    </w:p>
    <w:p w14:paraId="31708A03" w14:textId="77777777" w:rsidR="00CC01BE" w:rsidRPr="00156FC4" w:rsidRDefault="00000000" w:rsidP="0064288E">
      <w:pPr>
        <w:pStyle w:val="null3"/>
        <w:spacing w:line="360" w:lineRule="auto"/>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2.本合同标准文本为政府采购货物买卖合同编制提供参考，可以结合采购项目具体情况，对文本作必要的调整修订后使用。</w:t>
      </w:r>
    </w:p>
    <w:p w14:paraId="456B61F7" w14:textId="77777777" w:rsidR="00CC01BE" w:rsidRPr="00156FC4" w:rsidRDefault="00000000" w:rsidP="0064288E">
      <w:pPr>
        <w:pStyle w:val="null3"/>
        <w:spacing w:line="360" w:lineRule="auto"/>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3.本合同标准文本各条款中，如涉及填写多家供应商、制造商，多种采购标的、分包主要内容等信息的，可根据采购项目具体情况添加信息项。</w:t>
      </w:r>
    </w:p>
    <w:p w14:paraId="439A2882" w14:textId="77777777" w:rsidR="00CC01BE" w:rsidRPr="00156FC4" w:rsidRDefault="00000000" w:rsidP="0064288E">
      <w:pPr>
        <w:pStyle w:val="null3"/>
        <w:spacing w:line="360" w:lineRule="auto"/>
        <w:jc w:val="center"/>
        <w:outlineLvl w:val="1"/>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第一节 政府采购合同协议书</w:t>
      </w:r>
    </w:p>
    <w:p w14:paraId="0C10CCA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甲方</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全称）：___________________________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采购人、受采购人委托签订合同的单位或采购文件约定的合同甲方）</w:t>
      </w:r>
    </w:p>
    <w:p w14:paraId="7B88232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全称）：___________________________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供应商）</w:t>
      </w:r>
    </w:p>
    <w:p w14:paraId="30BA162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乙方2</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全称）：___________________________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联合体成员供应商或其他合同主体）（如有）</w:t>
      </w:r>
    </w:p>
    <w:p w14:paraId="6DF138A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乙方3</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全称）：___________________________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联合体成员供应商或其他合同主体）（如有）</w:t>
      </w:r>
    </w:p>
    <w:p w14:paraId="5A18228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依</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中华人民共和国民法典》、《中华人民共和国政府采购法》等有关的法律法规，以及本采购项目的招标/谈判文件等采购文件、乙方的《投标（响应）文件》及《中标（成交）通知书》，甲乙双方同意签订本合同。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情况及要求如下：</w:t>
      </w:r>
    </w:p>
    <w:p w14:paraId="6AF0B129"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1.项目信息</w:t>
      </w:r>
    </w:p>
    <w:p w14:paraId="2EC96D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(1)采购项目名称：___________________________</w:t>
      </w:r>
    </w:p>
    <w:p w14:paraId="0070235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采购项目编号：____________________________</w:t>
      </w:r>
    </w:p>
    <w:p w14:paraId="690774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(2)采购计划编号：___________________________</w:t>
      </w:r>
    </w:p>
    <w:p w14:paraId="5E0774B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(3)项目内容：</w:t>
      </w:r>
    </w:p>
    <w:p w14:paraId="5F1480F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采购标的及数量（台/套/个/架/组等）：___________________</w:t>
      </w:r>
    </w:p>
    <w:p w14:paraId="30A5702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品牌： ___________________ 规格型号：___________________</w:t>
      </w:r>
    </w:p>
    <w:p w14:paraId="55CD81B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采购标的的技术要求、商务要求具体见附件。</w:t>
      </w:r>
    </w:p>
    <w:p w14:paraId="47F6C7C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①涉及信息类产品，请填写该产品关键部件的品牌、型号：</w:t>
      </w:r>
    </w:p>
    <w:p w14:paraId="615B569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标的名称： ___________________</w:t>
      </w:r>
    </w:p>
    <w:p w14:paraId="0815C04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关键部件： ___________________ 品牌：___________________ 型号： ___________________</w:t>
      </w:r>
    </w:p>
    <w:p w14:paraId="457DA94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关键部件： ___________________ 品牌：___________________ 型号： ___________________</w:t>
      </w:r>
    </w:p>
    <w:p w14:paraId="00D3C19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关键部件： ___________________ 品牌：___________________ 型号： ___________________</w:t>
      </w:r>
    </w:p>
    <w:p w14:paraId="56B68B8E" w14:textId="77777777" w:rsidR="00CC01BE" w:rsidRPr="00156FC4" w:rsidRDefault="00000000" w:rsidP="0064288E">
      <w:pPr>
        <w:pStyle w:val="null3"/>
        <w:spacing w:line="360" w:lineRule="auto"/>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注：关键部件是指财政部会同有关部门发布的政府采购需求标准规定的需要通过国家有关部门指定的测评机构开展的安全可靠测评的软硬件，如CPU芯片、操作系统、数据库等。）</w:t>
      </w:r>
    </w:p>
    <w:p w14:paraId="3414AE4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②涉及车辆采购，请填写是否属于新能源汽车：</w:t>
      </w:r>
    </w:p>
    <w:p w14:paraId="186F1AD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政府采购品目分类目录》底级品目名称：__________  数量：__________  金额：__________</w:t>
      </w:r>
    </w:p>
    <w:p w14:paraId="79644D7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否</w:t>
      </w:r>
      <w:proofErr w:type="gramEnd"/>
    </w:p>
    <w:p w14:paraId="17FBC48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(4)政府采购组织形式：政府集中采购 部门集中采购 分散采购</w:t>
      </w:r>
    </w:p>
    <w:p w14:paraId="30AEB52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(5)政府采购方式：公开招标 邀请招标 竞争性谈判 竞争性磋商询价 单一来源 框架协议 其他：____________________</w:t>
      </w:r>
    </w:p>
    <w:p w14:paraId="396756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(6)中标（成交）采购标的制造商是否为中小企业：是否</w:t>
      </w:r>
    </w:p>
    <w:p w14:paraId="4C79EFE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本合同是否为专门面向中小企业的采购合同（中小企业预留合同）：是否</w:t>
      </w:r>
    </w:p>
    <w:p w14:paraId="7CF6682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若本项目不专门面向中小企业采购，是否给予小微企业评审优惠：是否</w:t>
      </w:r>
    </w:p>
    <w:p w14:paraId="1406B98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中标（成交）采购标的制造商是否为残疾人福利性单位：是否</w:t>
      </w:r>
    </w:p>
    <w:p w14:paraId="610902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中标（成交）采购标的制造商是否为监狱企业：是否</w:t>
      </w:r>
    </w:p>
    <w:p w14:paraId="31BD759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(7)合同是否分包：是否</w:t>
      </w:r>
    </w:p>
    <w:p w14:paraId="4C55437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分包主要内容：________________________________________</w:t>
      </w:r>
    </w:p>
    <w:p w14:paraId="7E0A7170" w14:textId="77777777" w:rsidR="00CC01BE" w:rsidRPr="00156FC4" w:rsidRDefault="00000000" w:rsidP="0064288E">
      <w:pPr>
        <w:pStyle w:val="null3"/>
        <w:spacing w:line="360" w:lineRule="auto"/>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分包供</w:t>
      </w:r>
      <w:proofErr w:type="gramEnd"/>
      <w:r w:rsidRPr="00156FC4">
        <w:rPr>
          <w:rFonts w:ascii="宋体" w:eastAsia="宋体" w:hAnsi="宋体" w:cs="仿宋_GB2312"/>
          <w:color w:val="000000" w:themeColor="text1"/>
          <w:sz w:val="24"/>
          <w:szCs w:val="24"/>
        </w:rPr>
        <w:t>应商/制造商名称（如供应商和制造商不同，请分别填写）：</w:t>
      </w:r>
    </w:p>
    <w:p w14:paraId="71AED8E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________________________________________</w:t>
      </w:r>
    </w:p>
    <w:p w14:paraId="5BC35867" w14:textId="77777777" w:rsidR="00CC01BE" w:rsidRPr="00156FC4" w:rsidRDefault="00000000" w:rsidP="0064288E">
      <w:pPr>
        <w:pStyle w:val="null3"/>
        <w:spacing w:line="360" w:lineRule="auto"/>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分包供</w:t>
      </w:r>
      <w:proofErr w:type="gramEnd"/>
      <w:r w:rsidRPr="00156FC4">
        <w:rPr>
          <w:rFonts w:ascii="宋体" w:eastAsia="宋体" w:hAnsi="宋体" w:cs="仿宋_GB2312"/>
          <w:color w:val="000000" w:themeColor="text1"/>
          <w:sz w:val="24"/>
          <w:szCs w:val="24"/>
        </w:rPr>
        <w:t>应商/制造商类型（如果供应商和制造商不同，只填写制造商类型）：</w:t>
      </w:r>
    </w:p>
    <w:p w14:paraId="70233C7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大型企业中型企业小微型企业</w:t>
      </w:r>
    </w:p>
    <w:p w14:paraId="12D35AE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残疾人福利性单位监狱企业其他</w:t>
      </w:r>
    </w:p>
    <w:p w14:paraId="51540AD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(8)中标（成交）供应商是否为外商投资企业：是否</w:t>
      </w:r>
    </w:p>
    <w:p w14:paraId="2030C4A8"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外商投资企业类型：全部由外国投资者投资部分由外国投资者投资</w:t>
      </w:r>
    </w:p>
    <w:p w14:paraId="09F51FC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（9）是否涉及进口产品：</w:t>
      </w:r>
    </w:p>
    <w:p w14:paraId="1BCFBD8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政府采购品目分类目录》底级品目名称：__________  金额：__________</w:t>
      </w:r>
    </w:p>
    <w:p w14:paraId="0BA5AC8C" w14:textId="77777777" w:rsidR="00CC01BE" w:rsidRPr="00156FC4" w:rsidRDefault="00000000" w:rsidP="0064288E">
      <w:pPr>
        <w:pStyle w:val="null3"/>
        <w:spacing w:line="360" w:lineRule="auto"/>
        <w:ind w:firstLine="12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国别：__________  品牌：__________  规格型号__________</w:t>
      </w:r>
    </w:p>
    <w:p w14:paraId="6DD9308D"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否</w:t>
      </w:r>
      <w:proofErr w:type="gramEnd"/>
    </w:p>
    <w:p w14:paraId="40288C2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（10）是否涉及节能产品：</w:t>
      </w:r>
    </w:p>
    <w:p w14:paraId="6E969D6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节能产品政府采购品目清单》的底级品目名称：__________</w:t>
      </w:r>
    </w:p>
    <w:p w14:paraId="23211FFB" w14:textId="77777777" w:rsidR="00CC01BE" w:rsidRPr="00156FC4" w:rsidRDefault="00000000" w:rsidP="0064288E">
      <w:pPr>
        <w:pStyle w:val="null3"/>
        <w:spacing w:line="360" w:lineRule="auto"/>
        <w:ind w:firstLine="12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强制采购         优先采购</w:t>
      </w:r>
    </w:p>
    <w:p w14:paraId="48D4B66D"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否</w:t>
      </w:r>
      <w:proofErr w:type="gramEnd"/>
    </w:p>
    <w:p w14:paraId="23675010"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是否涉及环境标志产品：</w:t>
      </w:r>
    </w:p>
    <w:p w14:paraId="4D772ED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环境标志产品政府采购品目清单》的底级品目名称：__________</w:t>
      </w:r>
    </w:p>
    <w:p w14:paraId="704C83FB" w14:textId="77777777" w:rsidR="00CC01BE" w:rsidRPr="00156FC4" w:rsidRDefault="00000000" w:rsidP="0064288E">
      <w:pPr>
        <w:pStyle w:val="null3"/>
        <w:spacing w:line="360" w:lineRule="auto"/>
        <w:ind w:firstLine="12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强制采购         优先采购</w:t>
      </w:r>
    </w:p>
    <w:p w14:paraId="427035E2"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否</w:t>
      </w:r>
      <w:proofErr w:type="gramEnd"/>
    </w:p>
    <w:p w14:paraId="65D00920"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是否涉及绿色产品：</w:t>
      </w:r>
    </w:p>
    <w:p w14:paraId="78FAEB4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是，绿色产品政府采购相关政策确定的底级品目名称：__________</w:t>
      </w:r>
    </w:p>
    <w:p w14:paraId="4D21477B" w14:textId="77777777" w:rsidR="00CC01BE" w:rsidRPr="00156FC4" w:rsidRDefault="00000000" w:rsidP="0064288E">
      <w:pPr>
        <w:pStyle w:val="null3"/>
        <w:spacing w:line="360" w:lineRule="auto"/>
        <w:ind w:firstLine="12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强制采购         优先采购</w:t>
      </w:r>
    </w:p>
    <w:p w14:paraId="10C00C2F" w14:textId="77777777" w:rsidR="00CC01BE" w:rsidRPr="00156FC4" w:rsidRDefault="00000000" w:rsidP="0064288E">
      <w:pPr>
        <w:pStyle w:val="null3"/>
        <w:spacing w:line="360" w:lineRule="auto"/>
        <w:ind w:firstLine="84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否</w:t>
      </w:r>
      <w:proofErr w:type="gramEnd"/>
    </w:p>
    <w:p w14:paraId="32A01A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(11)涉及商品包装和快递包装的，是否参考《商品包装政府采购需求标准（试行）》、《快递包装政府采购需求标准（试行）》明确产品及相关快递服务的具体包装要求：</w:t>
      </w:r>
    </w:p>
    <w:p w14:paraId="431345C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         否        不涉及</w:t>
      </w:r>
    </w:p>
    <w:p w14:paraId="55699958"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2.合同金额</w:t>
      </w:r>
    </w:p>
    <w:p w14:paraId="4F2CB6E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（1）合同金额小写：____________________</w:t>
      </w:r>
    </w:p>
    <w:p w14:paraId="0172D33B" w14:textId="77777777" w:rsidR="00CC01BE" w:rsidRPr="00156FC4" w:rsidRDefault="00000000" w:rsidP="0064288E">
      <w:pPr>
        <w:pStyle w:val="null3"/>
        <w:spacing w:line="360" w:lineRule="auto"/>
        <w:ind w:firstLine="19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大写：____________________</w:t>
      </w:r>
    </w:p>
    <w:p w14:paraId="2D1E413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分包金额（如有）小写：____________________</w:t>
      </w:r>
    </w:p>
    <w:p w14:paraId="7CB7EEEF" w14:textId="77777777" w:rsidR="00CC01BE" w:rsidRPr="00156FC4" w:rsidRDefault="00000000" w:rsidP="0064288E">
      <w:pPr>
        <w:pStyle w:val="null3"/>
        <w:spacing w:line="360" w:lineRule="auto"/>
        <w:ind w:firstLine="282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大写：____________________</w:t>
      </w:r>
    </w:p>
    <w:p w14:paraId="37562F0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注：固定单价合同应填写单价和最高限价）</w:t>
      </w:r>
    </w:p>
    <w:p w14:paraId="005662C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（2）合同定</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方式</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采用组合定价方式的，可以勾选多项）：</w:t>
      </w:r>
    </w:p>
    <w:p w14:paraId="0D183A3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固定总价固定单价成本补偿绩效激励其他__________</w:t>
      </w:r>
    </w:p>
    <w:p w14:paraId="757E4C9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（3）付款方式</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按项目实际勾选填写）：</w:t>
      </w:r>
    </w:p>
    <w:p w14:paraId="094D015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全额付款：_______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应明确一次性支付合同款项的条件）_____________</w:t>
      </w:r>
    </w:p>
    <w:p w14:paraId="6A38E55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分期付款：_______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 xml:space="preserve">应明确分期支付合同款项的各期比例和支付条件，各期支付条件应与分期履约验收情况挂钩）_____________，其中涉及预付款的：_______ </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应明确预付款的支付比例和支付条件）</w:t>
      </w:r>
    </w:p>
    <w:p w14:paraId="23C2C4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成本补偿：_______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应明确按照成本补偿方式的支付方式和支付条件）___________</w:t>
      </w:r>
    </w:p>
    <w:p w14:paraId="01F3555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绩效激励：_______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应明确按照绩效激励方式的支付方式和支付条件）_________</w:t>
      </w:r>
    </w:p>
    <w:p w14:paraId="6F1D974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3.合同履行</w:t>
      </w:r>
    </w:p>
    <w:p w14:paraId="5D40C91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（1）起始日期：____________________年____________________月 ____________________日 ，完成日期：____________________年____________________月____________________日。</w:t>
      </w:r>
    </w:p>
    <w:p w14:paraId="196E9F5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（2）履约地点：____________________</w:t>
      </w:r>
    </w:p>
    <w:p w14:paraId="43E2AFD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（3）履约担保：</w:t>
      </w:r>
    </w:p>
    <w:p w14:paraId="6A813EB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是否收取履约保证金：是 否</w:t>
      </w:r>
    </w:p>
    <w:p w14:paraId="7B4F203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收取履约保证金形式：____________________</w:t>
      </w:r>
    </w:p>
    <w:p w14:paraId="2593808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收取履约保证金金额：____________________</w:t>
      </w:r>
    </w:p>
    <w:p w14:paraId="26B6647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履约担保期限：____________________</w:t>
      </w:r>
    </w:p>
    <w:p w14:paraId="3E398751" w14:textId="77777777" w:rsidR="00CC01BE" w:rsidRPr="00156FC4" w:rsidRDefault="00000000" w:rsidP="0064288E">
      <w:pPr>
        <w:pStyle w:val="null3"/>
        <w:spacing w:line="360" w:lineRule="auto"/>
        <w:ind w:firstLine="51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履约担保期限：____________________</w:t>
      </w:r>
    </w:p>
    <w:p w14:paraId="400916F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（4）分期履行要求：____________________</w:t>
      </w:r>
    </w:p>
    <w:p w14:paraId="37C251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（5）风险处置措施和替代方案：____________________</w:t>
      </w:r>
    </w:p>
    <w:p w14:paraId="34AB50D6"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4.合同验收</w:t>
      </w:r>
    </w:p>
    <w:p w14:paraId="2B48ECA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（1）验收组织方式：自行验收委托第三方验收</w:t>
      </w:r>
    </w:p>
    <w:p w14:paraId="27AC4E8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验收主体：____________________</w:t>
      </w:r>
    </w:p>
    <w:p w14:paraId="184DC59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是否邀请本项目的其他供应商参加验收：是否</w:t>
      </w:r>
    </w:p>
    <w:p w14:paraId="7AA3352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是否邀请专家参加验收：是否</w:t>
      </w:r>
    </w:p>
    <w:p w14:paraId="623B3BE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是否邀请服务对象参加验收：是否</w:t>
      </w:r>
    </w:p>
    <w:p w14:paraId="1576479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是否邀请第三方检测机构参加验收：是否</w:t>
      </w:r>
    </w:p>
    <w:p w14:paraId="75A44B0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是否进行抽查检测： 是，抽查比例：__________%否</w:t>
      </w:r>
    </w:p>
    <w:p w14:paraId="3AE05FE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是否存在破</w:t>
      </w:r>
      <w:proofErr w:type="gramStart"/>
      <w:r w:rsidRPr="00156FC4">
        <w:rPr>
          <w:rFonts w:ascii="宋体" w:eastAsia="宋体" w:hAnsi="宋体" w:cs="仿宋_GB2312"/>
          <w:color w:val="000000" w:themeColor="text1"/>
          <w:sz w:val="24"/>
          <w:szCs w:val="24"/>
        </w:rPr>
        <w:t>坏</w:t>
      </w:r>
      <w:proofErr w:type="gramEnd"/>
      <w:r w:rsidRPr="00156FC4">
        <w:rPr>
          <w:rFonts w:ascii="宋体" w:eastAsia="宋体" w:hAnsi="宋体" w:cs="仿宋_GB2312"/>
          <w:color w:val="000000" w:themeColor="text1"/>
          <w:sz w:val="24"/>
          <w:szCs w:val="24"/>
        </w:rPr>
        <w:t>性检测： 是，__________否</w:t>
      </w:r>
    </w:p>
    <w:p w14:paraId="4CCD137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验收组织的其他事项：____________________</w:t>
      </w:r>
    </w:p>
    <w:p w14:paraId="726F91B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（2）履约验收时间：计划于何时验收/供应商提出验收申请之日起_______日内组织验收</w:t>
      </w:r>
    </w:p>
    <w:p w14:paraId="3D35239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（3）履约验收方式：一次性验收分期/分项验收：__________</w:t>
      </w:r>
    </w:p>
    <w:p w14:paraId="3AA449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（4）履约验收程序：____________________</w:t>
      </w:r>
    </w:p>
    <w:p w14:paraId="4B92693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（5）履约验收的内容：_________</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应当包括每一项技术和商务要求的履约情况，特别是落实政府采购扶持中小企业，支持绿色发展和乡村振兴等政策情况）___________</w:t>
      </w:r>
    </w:p>
    <w:p w14:paraId="4ADB040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（6）履约验收标准：_____________________________</w:t>
      </w:r>
    </w:p>
    <w:p w14:paraId="4F3637F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w:t>
      </w:r>
      <w:proofErr w:type="gramStart"/>
      <w:r w:rsidRPr="00156FC4">
        <w:rPr>
          <w:rFonts w:ascii="宋体" w:eastAsia="宋体" w:hAnsi="宋体" w:cs="仿宋_GB2312"/>
          <w:color w:val="000000" w:themeColor="text1"/>
          <w:sz w:val="24"/>
          <w:szCs w:val="24"/>
        </w:rPr>
        <w:t>是否以采</w:t>
      </w:r>
      <w:proofErr w:type="gramEnd"/>
      <w:r w:rsidRPr="00156FC4">
        <w:rPr>
          <w:rFonts w:ascii="宋体" w:eastAsia="宋体" w:hAnsi="宋体" w:cs="仿宋_GB2312"/>
          <w:color w:val="000000" w:themeColor="text1"/>
          <w:sz w:val="24"/>
          <w:szCs w:val="24"/>
        </w:rPr>
        <w:t>购活动中供应商提供的样品作为参考：是否</w:t>
      </w:r>
    </w:p>
    <w:p w14:paraId="6E0ECEA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（8）履约验收其他事项：_______________</w:t>
      </w:r>
    </w:p>
    <w:p w14:paraId="491A0201"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5.组成合同的文件</w:t>
      </w:r>
    </w:p>
    <w:p w14:paraId="05CBC29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本协议书与下列文件一起构成合同文件，如下述文件之间有任何抵触、矛盾或歧义，应按以下顺序解释：</w:t>
      </w:r>
    </w:p>
    <w:p w14:paraId="74F5201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（1）政府采购合同协议书及其变更、补充协议</w:t>
      </w:r>
    </w:p>
    <w:p w14:paraId="7ADC777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（2）政府采购合同专用条款</w:t>
      </w:r>
    </w:p>
    <w:p w14:paraId="76DF956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（3）政府采购合同通用条款</w:t>
      </w:r>
    </w:p>
    <w:p w14:paraId="7A73586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（4）中标（成交）通知书</w:t>
      </w:r>
    </w:p>
    <w:p w14:paraId="3614168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（5）投标（响应）文件</w:t>
      </w:r>
    </w:p>
    <w:p w14:paraId="3BB022A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（6）采购文件</w:t>
      </w:r>
    </w:p>
    <w:p w14:paraId="6F2E986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（7）有关技术文件，图纸</w:t>
      </w:r>
    </w:p>
    <w:p w14:paraId="69991CD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（8）国家法律、行政法规和规章制度规定或合同约定的作为合同组成部分的其他文件</w:t>
      </w:r>
    </w:p>
    <w:p w14:paraId="31F4C005"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6.合同生效</w:t>
      </w:r>
    </w:p>
    <w:p w14:paraId="15775E1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本合同自____________________生效。</w:t>
      </w:r>
    </w:p>
    <w:p w14:paraId="1F60EC1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7.合同份数</w:t>
      </w:r>
    </w:p>
    <w:p w14:paraId="644D615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本合同一式 _______ 份，甲方执 _______ 份，乙方执 _______ 份，均具有 法律效力。</w:t>
      </w:r>
    </w:p>
    <w:p w14:paraId="079BB7D9"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8.合同融资支付约定</w:t>
      </w:r>
    </w:p>
    <w:p w14:paraId="7BE8BB9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8.1本合同已用</w:t>
      </w:r>
      <w:proofErr w:type="gramStart"/>
      <w:r w:rsidRPr="00156FC4">
        <w:rPr>
          <w:rFonts w:ascii="宋体" w:eastAsia="宋体" w:hAnsi="宋体" w:cs="仿宋_GB2312"/>
          <w:b/>
          <w:color w:val="000000" w:themeColor="text1"/>
          <w:sz w:val="24"/>
          <w:szCs w:val="24"/>
        </w:rPr>
        <w:t>于</w:t>
      </w:r>
      <w:proofErr w:type="gramEnd"/>
      <w:r w:rsidRPr="00156FC4">
        <w:rPr>
          <w:rFonts w:ascii="宋体" w:eastAsia="宋体" w:hAnsi="宋体" w:cs="仿宋_GB2312"/>
          <w:b/>
          <w:color w:val="000000" w:themeColor="text1"/>
          <w:sz w:val="24"/>
          <w:szCs w:val="24"/>
        </w:rPr>
        <w:t>政府采购合同融资，为本项目提供合同融资的金融机构为：______，本合同项下所有款项，甲方须支付至本合同约定的乙方账号，未经_______书面同意，不得变更账号。</w:t>
      </w:r>
    </w:p>
    <w:p w14:paraId="2A72C10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合同订立时间：详见本合同封面的签订时间。</w:t>
      </w:r>
    </w:p>
    <w:p w14:paraId="0F6392D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合同订立时间：详见本合同封面的签订时间。</w:t>
      </w:r>
    </w:p>
    <w:p w14:paraId="7A051A8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合同订立地点： ____________________________</w:t>
      </w:r>
    </w:p>
    <w:p w14:paraId="30D7470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附件：具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标的及其技术要求和商务要求、联合协议、分包意向协议等。</w:t>
      </w:r>
      <w:r w:rsidRPr="00156FC4">
        <w:rPr>
          <w:rFonts w:ascii="宋体" w:eastAsia="宋体" w:hAnsi="宋体"/>
          <w:color w:val="000000" w:themeColor="text1"/>
          <w:sz w:val="24"/>
          <w:szCs w:val="24"/>
        </w:rPr>
        <w:br/>
      </w:r>
      <w:r w:rsidRPr="00156FC4">
        <w:rPr>
          <w:rFonts w:ascii="宋体" w:eastAsia="宋体" w:hAnsi="宋体"/>
          <w:color w:val="000000" w:themeColor="text1"/>
          <w:sz w:val="24"/>
          <w:szCs w:val="24"/>
        </w:rPr>
        <w:br/>
      </w:r>
      <w:r w:rsidRPr="00156FC4">
        <w:rPr>
          <w:rFonts w:ascii="宋体" w:eastAsia="宋体" w:hAnsi="宋体"/>
          <w:color w:val="000000" w:themeColor="text1"/>
          <w:sz w:val="24"/>
          <w:szCs w:val="24"/>
        </w:rPr>
        <w:br/>
      </w:r>
    </w:p>
    <w:p w14:paraId="4DCD4C0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甲方</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采购人、受采购人委托签订合同的单位或采购文件约定的合同甲方）</w:t>
      </w:r>
    </w:p>
    <w:p w14:paraId="57EAC35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单位名称（公章或合同章）： {{未填写}}（盖章）</w:t>
      </w:r>
    </w:p>
    <w:p w14:paraId="6454EB2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法定代表人</w:t>
      </w:r>
      <w:proofErr w:type="gramStart"/>
      <w:r w:rsidRPr="00156FC4">
        <w:rPr>
          <w:rFonts w:ascii="宋体" w:eastAsia="宋体" w:hAnsi="宋体" w:cs="仿宋_GB2312"/>
          <w:color w:val="000000" w:themeColor="text1"/>
          <w:sz w:val="24"/>
          <w:szCs w:val="24"/>
        </w:rPr>
        <w:t>或其委托</w:t>
      </w:r>
      <w:proofErr w:type="gramEnd"/>
      <w:r w:rsidRPr="00156FC4">
        <w:rPr>
          <w:rFonts w:ascii="宋体" w:eastAsia="宋体" w:hAnsi="宋体" w:cs="仿宋_GB2312"/>
          <w:color w:val="000000" w:themeColor="text1"/>
          <w:sz w:val="24"/>
          <w:szCs w:val="24"/>
        </w:rPr>
        <w:t>代理人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签章）：{{未填写}}</w:t>
      </w:r>
    </w:p>
    <w:p w14:paraId="28CDE5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住 所：{{未填写}}</w:t>
      </w:r>
    </w:p>
    <w:p w14:paraId="7DD7F74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联 系 人：{{未填写}}</w:t>
      </w:r>
    </w:p>
    <w:p w14:paraId="613793A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联系电话：{{未填写}}</w:t>
      </w:r>
    </w:p>
    <w:p w14:paraId="2C2739C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通信地址：{{未填写}}</w:t>
      </w:r>
    </w:p>
    <w:p w14:paraId="77DFE97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邮政编码：{{未填写}}</w:t>
      </w:r>
    </w:p>
    <w:p w14:paraId="640C95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电子邮箱：{{未填写}}</w:t>
      </w:r>
    </w:p>
    <w:p w14:paraId="51D257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统一社会信用代码：{{未填写}}</w:t>
      </w:r>
    </w:p>
    <w:p w14:paraId="0D6A3D5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
    <w:p w14:paraId="3FBF2B10" w14:textId="77777777" w:rsidR="00CC01BE" w:rsidRPr="00156FC4" w:rsidRDefault="00000000" w:rsidP="0064288E">
      <w:pPr>
        <w:pStyle w:val="null3"/>
        <w:spacing w:line="360" w:lineRule="auto"/>
        <w:jc w:val="center"/>
        <w:outlineLvl w:val="1"/>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第二节 政府采购合同通用条款</w:t>
      </w:r>
    </w:p>
    <w:p w14:paraId="23E3C81A"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 定义</w:t>
      </w:r>
    </w:p>
    <w:p w14:paraId="7480454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1.1合同当事人</w:t>
      </w:r>
    </w:p>
    <w:p w14:paraId="77EE27E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（1）采购人（以下称甲方）是指使用财政性资金，通过政府采购方式向供应商购买货物及其相关服务的国家机关、事业单位、团体组织。</w:t>
      </w:r>
    </w:p>
    <w:p w14:paraId="067DBFD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（2）供应商（以下称乙方）是指参加政府采购活动并且中标（成交），向采购人提供合同约定的货物及其相关服务的法人、非法人组织或者自然人。</w:t>
      </w:r>
    </w:p>
    <w:p w14:paraId="21350C0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（3）其他合同主</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是</w:t>
      </w:r>
      <w:proofErr w:type="gramStart"/>
      <w:r w:rsidRPr="00156FC4">
        <w:rPr>
          <w:rFonts w:ascii="宋体" w:eastAsia="宋体" w:hAnsi="宋体" w:cs="仿宋_GB2312"/>
          <w:color w:val="000000" w:themeColor="text1"/>
          <w:sz w:val="24"/>
          <w:szCs w:val="24"/>
        </w:rPr>
        <w:t>指除采</w:t>
      </w:r>
      <w:proofErr w:type="gramEnd"/>
      <w:r w:rsidRPr="00156FC4">
        <w:rPr>
          <w:rFonts w:ascii="宋体" w:eastAsia="宋体" w:hAnsi="宋体" w:cs="仿宋_GB2312"/>
          <w:color w:val="000000" w:themeColor="text1"/>
          <w:sz w:val="24"/>
          <w:szCs w:val="24"/>
        </w:rPr>
        <w:t>购人和供应商以外，依法参与合同缔结或履行，享有权利、承担义务的合同当事人。</w:t>
      </w:r>
    </w:p>
    <w:p w14:paraId="0B1BEEA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1.2本合同下列术语应解释为：</w:t>
      </w:r>
    </w:p>
    <w:p w14:paraId="499EF1F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71B4F87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（2）“合同价款”系指根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本合同规定乙方在全面履行合同义务后甲方应支付给乙方的价款。</w:t>
      </w:r>
    </w:p>
    <w:p w14:paraId="46AC59A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（3）“货物”系指乙方根据本合同规定须向甲方提供的各种形态和种类的物品，包括原材料、设备、产品（包括软件）及相关的其备品备件、工具、手册及其他技术资料和材料等。</w:t>
      </w:r>
    </w:p>
    <w:p w14:paraId="5CF90C1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（4）“相关服务”系指根据合同规定，乙方应提供的与货物有关的技术、管理和其他服务，包括但不限于：管理和质量保证、运输、保险、检验、现场准</w:t>
      </w:r>
      <w:r w:rsidRPr="00156FC4">
        <w:rPr>
          <w:rFonts w:ascii="宋体" w:eastAsia="宋体" w:hAnsi="宋体" w:cs="仿宋_GB2312"/>
          <w:color w:val="000000" w:themeColor="text1"/>
          <w:sz w:val="24"/>
          <w:szCs w:val="24"/>
        </w:rPr>
        <w:lastRenderedPageBreak/>
        <w:t>备、安装、集成、调试、培训、维修、废弃处置、技术支持等以及合同中规定乙方应承担的其他义务。</w:t>
      </w:r>
    </w:p>
    <w:p w14:paraId="59521B8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（5）“分包”系指中标（成交）供应商按采购文件、投标（响应）文件的规定，根据分包意向协议，将中标（成交）项目中的部分履约内容，分给具有相应资质条件的供应商履行合同的行为。</w:t>
      </w:r>
    </w:p>
    <w:p w14:paraId="3DF630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w:t>
      </w:r>
    </w:p>
    <w:p w14:paraId="28BB1BD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（7）其他术语解释，见</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w:t>
      </w:r>
    </w:p>
    <w:p w14:paraId="2D28BCA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2.合同标的及金额</w:t>
      </w:r>
    </w:p>
    <w:p w14:paraId="0ED97A6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 合同标的及金额应与中标（成交）结果一致。乙方为履行本合同而发生的所有费用均应包含在合同价款中，甲方不再另行支付其他任何费用。</w:t>
      </w:r>
    </w:p>
    <w:p w14:paraId="48399C4E"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3. 履行合同的时间、地点和方式</w:t>
      </w:r>
    </w:p>
    <w:p w14:paraId="652E42D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3.1 乙方应当在约定的时间、地点，按照约定方式履行合同。</w:t>
      </w:r>
    </w:p>
    <w:p w14:paraId="3AC6F82A"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4. 甲方的权利和义务</w:t>
      </w:r>
    </w:p>
    <w:p w14:paraId="7E2B36B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4.1 签署合同后，甲方应确定项目负责人（或项目联系人），负责与本合同有关的事务。甲方有权对乙方的履约行为进行检查，并及时确认乙方提交的事项。甲方应当配合乙方完成相关项目实施工作。</w:t>
      </w:r>
    </w:p>
    <w:p w14:paraId="5ADF64B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4.2 甲方有权要求乙方按时提交各阶段有关安排计划，并有权定期核对乙方提供货物数量、规格、质量等内容。甲方有权督促乙方工作并要求乙方更换不符合要求的货物。</w:t>
      </w:r>
    </w:p>
    <w:p w14:paraId="4728D1D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4.3 甲方有权要求乙方对缺陷部分予以修复，并按合同约定享有货物保修及其他合同约定的权利。</w:t>
      </w:r>
    </w:p>
    <w:p w14:paraId="040833B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4.4 甲方应当按照合同约定及时对交付的货物进行验收，未在</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约定的期限内对乙方履约提出任何异议或者向乙方作出任何说明的，视为验收通过。</w:t>
      </w:r>
    </w:p>
    <w:p w14:paraId="49B526A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4.5 甲方应当根据合同约定及时向乙方支付合同价款，不得以内部人员变更、履行内部付款流程等为由，拒绝或迟延支付。</w:t>
      </w:r>
    </w:p>
    <w:p w14:paraId="4597FA4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4.6 国家法律法规规定及</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约定应由甲方承担的其他义务和责任。</w:t>
      </w:r>
    </w:p>
    <w:p w14:paraId="726A59ED"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5. 乙方的权利和义务</w:t>
      </w:r>
    </w:p>
    <w:p w14:paraId="7508BFE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5.1 签署合同后，乙方应确定项目负责人（或项目联系人），负责与本合同有关的事务。</w:t>
      </w:r>
    </w:p>
    <w:p w14:paraId="6BB6BC7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5C69CA7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5.3乙方有权根据合同约定向甲方收取合同价款。</w:t>
      </w:r>
    </w:p>
    <w:p w14:paraId="61894D4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5.4国家法律法规规定及</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约定应由乙方承担的其他义务和责任。</w:t>
      </w:r>
    </w:p>
    <w:p w14:paraId="6B67C93B"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6.合同履行</w:t>
      </w:r>
    </w:p>
    <w:p w14:paraId="079FCE1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6.1 甲乙双方应当按照</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约定顺序履行合同义务；如果没有先后顺序的，应当同时履行。</w:t>
      </w:r>
    </w:p>
    <w:p w14:paraId="18B2840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6.2 甲乙双方按照合同约定顺序履行合同义务时，应当先履行一方未履行的，后履行一方有权拒绝其履行请求。先履行一方履行不符合约定的，后履行一方有权拒绝其相应的履行请求。</w:t>
      </w:r>
    </w:p>
    <w:p w14:paraId="1380C0F0"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7. 货物包装、运输、保险和交付要求</w:t>
      </w:r>
    </w:p>
    <w:p w14:paraId="4D76855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7.1 本合同涉及商品包装、快递包装的，除</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另有约定外，包装应适应远距离运输、防潮、防震、防锈和防野蛮装卸等要求，确保货物安全无损地运抵</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约定的指定现场。</w:t>
      </w:r>
    </w:p>
    <w:p w14:paraId="56E61F6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7.2 除</w:t>
      </w: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另有约定外，乙方负责办理将货物运抵本合同规定的交货地点，并装卸、交付至甲方的一切运输事项，相关费用应包含在合同价款中。</w:t>
      </w:r>
    </w:p>
    <w:p w14:paraId="554F0F6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7.3 货物保险要求按</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规定执行。</w:t>
      </w:r>
    </w:p>
    <w:p w14:paraId="550FA91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7.4 </w:t>
      </w:r>
      <w:proofErr w:type="gramStart"/>
      <w:r w:rsidRPr="00156FC4">
        <w:rPr>
          <w:rFonts w:ascii="宋体" w:eastAsia="宋体" w:hAnsi="宋体" w:cs="仿宋_GB2312"/>
          <w:color w:val="000000" w:themeColor="text1"/>
          <w:sz w:val="24"/>
          <w:szCs w:val="24"/>
        </w:rPr>
        <w:t>除采</w:t>
      </w:r>
      <w:proofErr w:type="gramEnd"/>
      <w:r w:rsidRPr="00156FC4">
        <w:rPr>
          <w:rFonts w:ascii="宋体" w:eastAsia="宋体" w:hAnsi="宋体" w:cs="仿宋_GB2312"/>
          <w:color w:val="000000" w:themeColor="text1"/>
          <w:sz w:val="24"/>
          <w:szCs w:val="24"/>
        </w:rPr>
        <w:t>购活动对商品包装、快递包装达成具体约定外，乙方提供产品及相关快递服务涉及到具体包装要求的，应不低于《商品包装政府采购需求标准（试</w:t>
      </w:r>
      <w:r w:rsidRPr="00156FC4">
        <w:rPr>
          <w:rFonts w:ascii="宋体" w:eastAsia="宋体" w:hAnsi="宋体" w:cs="仿宋_GB2312"/>
          <w:color w:val="000000" w:themeColor="text1"/>
          <w:sz w:val="24"/>
          <w:szCs w:val="24"/>
        </w:rPr>
        <w:lastRenderedPageBreak/>
        <w:t>行）》《快递包装政府采购需求标准（试行）》标准，并作为履约验收的内容，必要时甲方可以要求乙方在履约验收环节出具检测报告。</w:t>
      </w:r>
    </w:p>
    <w:p w14:paraId="54D748D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7.5 乙方在运输到达之前应提前通知甲方，并提示货物运输装卸的注意事项，甲方配合乙方做好货物的接收工作。</w:t>
      </w:r>
    </w:p>
    <w:p w14:paraId="6212971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7.6 如因包装、运输问题导致货物损毁、丢失或者品质下降，甲方有权要求降价、换货、拒收部分或整批货物，由此产生的费用和损失，均由乙方承担。</w:t>
      </w:r>
    </w:p>
    <w:p w14:paraId="7E3AC9D5"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8. 质量标准和保证</w:t>
      </w:r>
    </w:p>
    <w:p w14:paraId="305DDBF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8.1 质量标准</w:t>
      </w:r>
    </w:p>
    <w:p w14:paraId="1BCCD9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1CBBB2E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采用中</w:t>
      </w:r>
      <w:proofErr w:type="gramEnd"/>
      <w:r w:rsidRPr="00156FC4">
        <w:rPr>
          <w:rFonts w:ascii="宋体" w:eastAsia="宋体" w:hAnsi="宋体" w:cs="仿宋_GB2312"/>
          <w:color w:val="000000" w:themeColor="text1"/>
          <w:sz w:val="24"/>
          <w:szCs w:val="24"/>
        </w:rPr>
        <w:t>华人民共和国法定计量单位。</w:t>
      </w:r>
    </w:p>
    <w:p w14:paraId="67CC2EB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（3）乙方所提供的货物应符合国家有关安全、环保、卫生的规定。</w:t>
      </w:r>
    </w:p>
    <w:p w14:paraId="1F2A50D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（4）乙方应向甲方提交所提供货物的技术文件，包括相应的中文技术文件，如：产品目录、图纸、操作手册、使用说明、维护手册或服务指南等。上述文件应包装好随货物一同发运。</w:t>
      </w:r>
    </w:p>
    <w:p w14:paraId="356D3BA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8.2 保证</w:t>
      </w:r>
    </w:p>
    <w:p w14:paraId="3A972C5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548C22C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（2）在质量保证期内所发现的缺陷，甲方应尽快以书面形式通知乙方。</w:t>
      </w:r>
    </w:p>
    <w:p w14:paraId="1F1EEFB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（3）乙方收到通知</w:t>
      </w:r>
      <w:proofErr w:type="gramStart"/>
      <w:r w:rsidRPr="00156FC4">
        <w:rPr>
          <w:rFonts w:ascii="宋体" w:eastAsia="宋体" w:hAnsi="宋体" w:cs="仿宋_GB2312"/>
          <w:color w:val="000000" w:themeColor="text1"/>
          <w:sz w:val="24"/>
          <w:szCs w:val="24"/>
        </w:rPr>
        <w:t>后</w:t>
      </w:r>
      <w:proofErr w:type="gramEnd"/>
      <w:r w:rsidRPr="00156FC4">
        <w:rPr>
          <w:rFonts w:ascii="宋体" w:eastAsia="宋体" w:hAnsi="宋体" w:cs="仿宋_GB2312"/>
          <w:color w:val="000000" w:themeColor="text1"/>
          <w:sz w:val="24"/>
          <w:szCs w:val="24"/>
        </w:rPr>
        <w:t>，应在【政府采购合同专用条款】规定的响应时间内以合理的速度免费维修或更换有缺陷的货物或部件。</w:t>
      </w:r>
    </w:p>
    <w:p w14:paraId="00DF9EB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（4）在质量保证期内，如果货物的质量或规格与合同不符，或证实货物是有缺陷的，包括潜在的缺陷或使用不符合要求的材料等，甲方可以根据本合同第15.1条规定以书面形式追究乙方的违约责任。</w:t>
      </w:r>
    </w:p>
    <w:p w14:paraId="1DD7CA4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（5）乙方在约定的时间内未能弥补缺陷，甲方可采取必要的补救措施，但其风险和费用将由乙方承担，甲方根据合同约定对乙方行使的其他权利不受影响。</w:t>
      </w:r>
    </w:p>
    <w:p w14:paraId="7A773DA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9. 权利瑕疵担保</w:t>
      </w:r>
    </w:p>
    <w:p w14:paraId="4B847EA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9.1 乙方保证对其出售的货物享有合法的权利。</w:t>
      </w:r>
    </w:p>
    <w:p w14:paraId="34FAB1A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9.2 乙方保证在交付的货物上不存在抵押权等担保物权。</w:t>
      </w:r>
    </w:p>
    <w:p w14:paraId="107DC18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9.3 如甲方使用上述货物构成对第三人侵权的，则由乙方承担全部责任。</w:t>
      </w:r>
    </w:p>
    <w:p w14:paraId="43768042"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10. 知识产权保护</w:t>
      </w:r>
    </w:p>
    <w:p w14:paraId="3423358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45C83AF4"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11. 保密义务</w:t>
      </w:r>
    </w:p>
    <w:p w14:paraId="2D8A791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11.1 甲、乙双方对采购和合同履行过程中所获悉的国家秘密、工作秘密、商业秘密或者其他应当保密的信息，均有保密义务且不受合同有效期所限，直至该信息成为公开信息。</w:t>
      </w:r>
      <w:proofErr w:type="gramStart"/>
      <w:r w:rsidRPr="00156FC4">
        <w:rPr>
          <w:rFonts w:ascii="宋体" w:eastAsia="宋体" w:hAnsi="宋体" w:cs="仿宋_GB2312"/>
          <w:color w:val="000000" w:themeColor="text1"/>
          <w:sz w:val="24"/>
          <w:szCs w:val="24"/>
        </w:rPr>
        <w:t>泄露</w:t>
      </w:r>
      <w:proofErr w:type="gramEnd"/>
      <w:r w:rsidRPr="00156FC4">
        <w:rPr>
          <w:rFonts w:ascii="宋体" w:eastAsia="宋体" w:hAnsi="宋体" w:cs="仿宋_GB2312"/>
          <w:color w:val="000000" w:themeColor="text1"/>
          <w:sz w:val="24"/>
          <w:szCs w:val="24"/>
        </w:rPr>
        <w:t>、不正当地使用国家秘密、工作秘密、商业秘密或者其他应当保密的信息，应当承担相应责任。其他应当保密的信息由双方在</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中约定。</w:t>
      </w:r>
    </w:p>
    <w:p w14:paraId="3454F22D"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12. 合同</w:t>
      </w:r>
      <w:proofErr w:type="gramStart"/>
      <w:r w:rsidRPr="00156FC4">
        <w:rPr>
          <w:rFonts w:ascii="宋体" w:eastAsia="宋体" w:hAnsi="宋体" w:cs="仿宋_GB2312"/>
          <w:b/>
          <w:color w:val="000000" w:themeColor="text1"/>
          <w:sz w:val="24"/>
          <w:szCs w:val="24"/>
        </w:rPr>
        <w:t>价</w:t>
      </w:r>
      <w:proofErr w:type="gramEnd"/>
      <w:r w:rsidRPr="00156FC4">
        <w:rPr>
          <w:rFonts w:ascii="宋体" w:eastAsia="宋体" w:hAnsi="宋体" w:cs="仿宋_GB2312"/>
          <w:b/>
          <w:color w:val="000000" w:themeColor="text1"/>
          <w:sz w:val="24"/>
          <w:szCs w:val="24"/>
        </w:rPr>
        <w:t>款支付</w:t>
      </w:r>
    </w:p>
    <w:p w14:paraId="39DB7B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12.1 合同</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款支付按照国库集中支付制度及财政管理相关规定执行。</w:t>
      </w:r>
    </w:p>
    <w:p w14:paraId="3418A8E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合同</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款支付时间在</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中约定。</w:t>
      </w:r>
    </w:p>
    <w:p w14:paraId="3113908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13. 履约保证金</w:t>
      </w:r>
    </w:p>
    <w:p w14:paraId="569BC41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13.1 乙方应当以支票、汇票、本票或者金融机构、担保机构出具的保函等非现金形式提交。</w:t>
      </w:r>
    </w:p>
    <w:p w14:paraId="30BE594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13.2 如果</w:t>
      </w:r>
      <w:proofErr w:type="gramStart"/>
      <w:r w:rsidRPr="00156FC4">
        <w:rPr>
          <w:rFonts w:ascii="宋体" w:eastAsia="宋体" w:hAnsi="宋体" w:cs="仿宋_GB2312"/>
          <w:color w:val="000000" w:themeColor="text1"/>
          <w:sz w:val="24"/>
          <w:szCs w:val="24"/>
        </w:rPr>
        <w:t>乙方出</w:t>
      </w:r>
      <w:proofErr w:type="gramEnd"/>
      <w:r w:rsidRPr="00156FC4">
        <w:rPr>
          <w:rFonts w:ascii="宋体" w:eastAsia="宋体" w:hAnsi="宋体" w:cs="仿宋_GB2312"/>
          <w:color w:val="000000" w:themeColor="text1"/>
          <w:sz w:val="24"/>
          <w:szCs w:val="24"/>
        </w:rPr>
        <w:t>现</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约定情形的，履约保证金不予退还；如果乙方未能按合同约定全面履行义务，甲方有权从履约保证金中取得补偿或赔偿，且不影响甲方要求乙方承担合同约定的超过履约保证金的违约责任的权利。</w:t>
      </w:r>
    </w:p>
    <w:p w14:paraId="1174F2F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13.3 甲方在项目通过验收后按照</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规定的时间内将履约保证金退还乙方；逾期退还的，乙方可要求甲方支付违约金，违约金按照</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规定支付。</w:t>
      </w:r>
    </w:p>
    <w:p w14:paraId="4E9970E0"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14. 售</w:t>
      </w:r>
      <w:proofErr w:type="gramStart"/>
      <w:r w:rsidRPr="00156FC4">
        <w:rPr>
          <w:rFonts w:ascii="宋体" w:eastAsia="宋体" w:hAnsi="宋体" w:cs="仿宋_GB2312"/>
          <w:b/>
          <w:color w:val="000000" w:themeColor="text1"/>
          <w:sz w:val="24"/>
          <w:szCs w:val="24"/>
        </w:rPr>
        <w:t>后</w:t>
      </w:r>
      <w:proofErr w:type="gramEnd"/>
      <w:r w:rsidRPr="00156FC4">
        <w:rPr>
          <w:rFonts w:ascii="宋体" w:eastAsia="宋体" w:hAnsi="宋体" w:cs="仿宋_GB2312"/>
          <w:b/>
          <w:color w:val="000000" w:themeColor="text1"/>
          <w:sz w:val="24"/>
          <w:szCs w:val="24"/>
        </w:rPr>
        <w:t>服务</w:t>
      </w:r>
    </w:p>
    <w:p w14:paraId="6F8C335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14.1 除项目不涉及或采购活动中明确约定无须承担外，乙方还应提供下列服务：</w:t>
      </w:r>
    </w:p>
    <w:p w14:paraId="709A750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（1）货物的现场移动、安装、调试、启动监督及技术支持；</w:t>
      </w:r>
    </w:p>
    <w:p w14:paraId="7087B6D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（2）提供货物组装和维修所需的专用工具和辅助材料；</w:t>
      </w:r>
    </w:p>
    <w:p w14:paraId="217E9D0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（3）在</w:t>
      </w: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约定的期限内对所有的货物实施运行监督、维修，但前提条件是该服务并不能免除乙方在质量保证期内所承担的义务；</w:t>
      </w:r>
    </w:p>
    <w:p w14:paraId="115B6C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（4）在制造商所在地或指定现场就货物的安装、启动、运营、维护、废弃处置等对甲方操作人员进行培训；</w:t>
      </w:r>
    </w:p>
    <w:p w14:paraId="7B58FC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（5）依照法律、行政法规的规定或者按照</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约定，货物在有效使用年限届满后应予回收的，乙方负有自行或者委托第三人对货物予以回收的义务；</w:t>
      </w:r>
    </w:p>
    <w:p w14:paraId="1FDDCC7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w:t>
      </w: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规定由乙方提供的其他服务。</w:t>
      </w:r>
    </w:p>
    <w:p w14:paraId="1AF90A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14.2 乙方提供的售</w:t>
      </w:r>
      <w:proofErr w:type="gramStart"/>
      <w:r w:rsidRPr="00156FC4">
        <w:rPr>
          <w:rFonts w:ascii="宋体" w:eastAsia="宋体" w:hAnsi="宋体" w:cs="仿宋_GB2312"/>
          <w:color w:val="000000" w:themeColor="text1"/>
          <w:sz w:val="24"/>
          <w:szCs w:val="24"/>
        </w:rPr>
        <w:t>后</w:t>
      </w:r>
      <w:proofErr w:type="gramEnd"/>
      <w:r w:rsidRPr="00156FC4">
        <w:rPr>
          <w:rFonts w:ascii="宋体" w:eastAsia="宋体" w:hAnsi="宋体" w:cs="仿宋_GB2312"/>
          <w:color w:val="000000" w:themeColor="text1"/>
          <w:sz w:val="24"/>
          <w:szCs w:val="24"/>
        </w:rPr>
        <w:t>服务的费用已包含在合同价款中，甲方不再另行支付。</w:t>
      </w:r>
    </w:p>
    <w:p w14:paraId="5F204F0F"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15. 违约责任</w:t>
      </w:r>
    </w:p>
    <w:p w14:paraId="7585E49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15.1质量瑕疵的违约责任</w:t>
      </w:r>
    </w:p>
    <w:p w14:paraId="2C9E5AA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乙方提供的产品不符合合同约定的质量标准或存在产品质量缺陷，甲方有权要求乙方根据</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要求及时修理、重作、更换，并承担由此给甲方造成的损失。</w:t>
      </w:r>
    </w:p>
    <w:p w14:paraId="520899B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15.2 迟延交货的违约责任</w:t>
      </w:r>
    </w:p>
    <w:p w14:paraId="2EFD4A7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（1）乙方应按照本合同规定的时间、地点交货和提供相关服务。在履行合同过程中，如果乙方遇到可能影响按时交货和提供服务的情形时，应及时以书面形</w:t>
      </w:r>
      <w:r w:rsidRPr="00156FC4">
        <w:rPr>
          <w:rFonts w:ascii="宋体" w:eastAsia="宋体" w:hAnsi="宋体" w:cs="仿宋_GB2312"/>
          <w:color w:val="000000" w:themeColor="text1"/>
          <w:sz w:val="24"/>
          <w:szCs w:val="24"/>
        </w:rPr>
        <w:lastRenderedPageBreak/>
        <w:t>式将迟延的事实、可能迟延的期限和理由通知甲方。甲方在收到乙方通知</w:t>
      </w:r>
      <w:proofErr w:type="gramStart"/>
      <w:r w:rsidRPr="00156FC4">
        <w:rPr>
          <w:rFonts w:ascii="宋体" w:eastAsia="宋体" w:hAnsi="宋体" w:cs="仿宋_GB2312"/>
          <w:color w:val="000000" w:themeColor="text1"/>
          <w:sz w:val="24"/>
          <w:szCs w:val="24"/>
        </w:rPr>
        <w:t>后</w:t>
      </w:r>
      <w:proofErr w:type="gramEnd"/>
      <w:r w:rsidRPr="00156FC4">
        <w:rPr>
          <w:rFonts w:ascii="宋体" w:eastAsia="宋体" w:hAnsi="宋体" w:cs="仿宋_GB2312"/>
          <w:color w:val="000000" w:themeColor="text1"/>
          <w:sz w:val="24"/>
          <w:szCs w:val="24"/>
        </w:rPr>
        <w:t>，应尽快对情况进行评价，并确定是否同意延长交货时间或延期提供服务。</w:t>
      </w:r>
    </w:p>
    <w:p w14:paraId="461F447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（2）如果乙方没有按照合同规定的时间交货和提供相关服务，甲方有权从货款中扣除误期赔偿费而不影响合同项下的其他补救方法，赔偿费按</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规定执行。如果涉及公共利益，且赔偿金额无法弥补公共利益损失，甲方可要求继续履行或者采取其他补救措施。</w:t>
      </w:r>
    </w:p>
    <w:p w14:paraId="3891BB9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15.3 迟延支付的违约责任</w:t>
      </w:r>
    </w:p>
    <w:p w14:paraId="49D6FC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甲方存在迟延支付乙方合同款项的，应当承担</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规定的逾期付款利息。</w:t>
      </w:r>
    </w:p>
    <w:p w14:paraId="5798266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15.4其他违约责任根据项目实际需要按</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规定执行。</w:t>
      </w:r>
    </w:p>
    <w:p w14:paraId="030505C6"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16.合同变更、中止与终止</w:t>
      </w:r>
    </w:p>
    <w:p w14:paraId="72BB28A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16.1合同的变更</w:t>
      </w:r>
    </w:p>
    <w:p w14:paraId="1114C4C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政府采购合同履行中，在不改变合同其他条款的前提下，甲方可以在合同价款10%的范围内追加与合同标的相同的货物，并就此与乙方协商一致后签订补充协议。</w:t>
      </w:r>
    </w:p>
    <w:p w14:paraId="64CDD2C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16.2合同的中止</w:t>
      </w:r>
    </w:p>
    <w:p w14:paraId="471CA10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（1）合同履行过程中因供应商就采购文件、采购过程或结果提起投诉的，甲方认为有必要的，可以中止合同的履行。</w:t>
      </w:r>
    </w:p>
    <w:p w14:paraId="305B010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当担保的，合同继续履行；乙方在合理期限内未恢复履约能力且未提供适当担保的，视为拒绝继续履约，甲方有权解除合同并要求乙方承担由此给甲方造成的损失。</w:t>
      </w:r>
    </w:p>
    <w:p w14:paraId="2E43682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（3）乙方分立、合</w:t>
      </w:r>
      <w:proofErr w:type="gramStart"/>
      <w:r w:rsidRPr="00156FC4">
        <w:rPr>
          <w:rFonts w:ascii="宋体" w:eastAsia="宋体" w:hAnsi="宋体" w:cs="仿宋_GB2312"/>
          <w:color w:val="000000" w:themeColor="text1"/>
          <w:sz w:val="24"/>
          <w:szCs w:val="24"/>
        </w:rPr>
        <w:t>并</w:t>
      </w:r>
      <w:proofErr w:type="gramEnd"/>
      <w:r w:rsidRPr="00156FC4">
        <w:rPr>
          <w:rFonts w:ascii="宋体" w:eastAsia="宋体" w:hAnsi="宋体" w:cs="仿宋_GB2312"/>
          <w:color w:val="000000" w:themeColor="text1"/>
          <w:sz w:val="24"/>
          <w:szCs w:val="24"/>
        </w:rPr>
        <w:t>或者变更住所的，应当及时以书面形式告知甲方。乙方没有及时告知甲方，致使合同履行发生困难的，甲方可以中止合同履行并要求乙方承担由此给甲方造成的损失。</w:t>
      </w:r>
    </w:p>
    <w:p w14:paraId="6B0038C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（4）甲方不得以行政区划调整、政府换届、机构或者职能调整以及相关责任人更替为由中止合同。</w:t>
      </w:r>
    </w:p>
    <w:p w14:paraId="028EE72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16.3合同的终止</w:t>
      </w:r>
    </w:p>
    <w:p w14:paraId="3F45F01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（1）合同因有效期限届满而终止；</w:t>
      </w:r>
    </w:p>
    <w:p w14:paraId="7917D1E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（2）乙方未按合同约定履行，构成根本性违约的，甲方有权终止合同，并追究乙方的违约责任。</w:t>
      </w:r>
    </w:p>
    <w:p w14:paraId="21DBB8C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16.4 涉及国家利益、社会公共利益的情形</w:t>
      </w:r>
    </w:p>
    <w:p w14:paraId="054D40F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政府采购合同继续履行将损害国家利益和社会公共利益的，双方当事人应当变更、中止或者终止合同。有过错的一方应当承担赔偿责任，双方都有过错的，各自承担相应的责任。</w:t>
      </w:r>
    </w:p>
    <w:p w14:paraId="7FC1981E"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17. 合同分包</w:t>
      </w:r>
    </w:p>
    <w:p w14:paraId="40F5C20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17.1 乙方不得将合同转包给其他供应商。涉及合同分包的，乙方应根据采购文件和投标（响应）文件规定进行合同分包。</w:t>
      </w:r>
    </w:p>
    <w:p w14:paraId="2F21DF5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17.2 乙方执行政府采购政策向中小企业依法分包的，乙方应当按采购文件和投标（响应）文件签订分包意向协议，分包意向协议属于本合同组成部分。</w:t>
      </w:r>
    </w:p>
    <w:p w14:paraId="4180C632"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18. 不可抗力</w:t>
      </w:r>
    </w:p>
    <w:p w14:paraId="0440469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18.1 不可抗力是指合同双方不能预见、不能避免且不能克服的客观情况。</w:t>
      </w:r>
    </w:p>
    <w:p w14:paraId="30E1650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18.2 任何一方对由于不可抗力造成的部分或全部不能履行合同不承担违约责任。但迟延履行后发生不可抗力的，不能免除责任。</w:t>
      </w:r>
    </w:p>
    <w:p w14:paraId="51EC8FC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7B54E33D"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19. 解决争议的方法</w:t>
      </w:r>
    </w:p>
    <w:p w14:paraId="029E977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19.1 因本合同及合同有关事项发生的争议，由甲乙双方友好协商解决。协商不成时，可以向有关组织申请调解。合同</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方或双方不愿调解或调解不成的，可以通过仲裁或诉讼的方式解决争议。</w:t>
      </w:r>
    </w:p>
    <w:p w14:paraId="1925974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19.2 选择仲裁的，应在</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中明确仲裁机构及仲裁地；通过诉讼方式解决的，可以在</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中进一步约定选择与</w:t>
      </w:r>
      <w:r w:rsidRPr="00156FC4">
        <w:rPr>
          <w:rFonts w:ascii="宋体" w:eastAsia="宋体" w:hAnsi="宋体" w:cs="仿宋_GB2312"/>
          <w:color w:val="000000" w:themeColor="text1"/>
          <w:sz w:val="24"/>
          <w:szCs w:val="24"/>
        </w:rPr>
        <w:lastRenderedPageBreak/>
        <w:t>争议有实际联系的地点的人民法院管辖，但管辖法院的约定不得违反级别管辖和专属管辖的规定。</w:t>
      </w:r>
    </w:p>
    <w:p w14:paraId="52288F7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19.3 如甲乙双方有争议的事项不影响合同其他部分的履行，在争议解决期间，合同其他部分应当继续履行。</w:t>
      </w:r>
    </w:p>
    <w:p w14:paraId="791422C3"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20. 政府采购政策</w:t>
      </w:r>
    </w:p>
    <w:p w14:paraId="148699F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20.1 本合同应当按照规定执行政府采购政策。</w:t>
      </w:r>
    </w:p>
    <w:p w14:paraId="0ACC52D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5B930D5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3372EF5C"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21. 法律</w:t>
      </w:r>
      <w:proofErr w:type="gramStart"/>
      <w:r w:rsidRPr="00156FC4">
        <w:rPr>
          <w:rFonts w:ascii="宋体" w:eastAsia="宋体" w:hAnsi="宋体" w:cs="仿宋_GB2312"/>
          <w:b/>
          <w:color w:val="000000" w:themeColor="text1"/>
          <w:sz w:val="24"/>
          <w:szCs w:val="24"/>
        </w:rPr>
        <w:t>适</w:t>
      </w:r>
      <w:proofErr w:type="gramEnd"/>
      <w:r w:rsidRPr="00156FC4">
        <w:rPr>
          <w:rFonts w:ascii="宋体" w:eastAsia="宋体" w:hAnsi="宋体" w:cs="仿宋_GB2312"/>
          <w:b/>
          <w:color w:val="000000" w:themeColor="text1"/>
          <w:sz w:val="24"/>
          <w:szCs w:val="24"/>
        </w:rPr>
        <w:t>用</w:t>
      </w:r>
    </w:p>
    <w:p w14:paraId="5B557DD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21.1 本合同的订立、生效、解释、履行及与本合同有关的争议解决，均适用法律、行政法规。</w:t>
      </w:r>
    </w:p>
    <w:p w14:paraId="79C90CF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21.2 本合同条款与法律、行政法规的强制性规定不一致的，双方当事人应按照法律、行政法规的强制性规定修改本合同的相关条款。</w:t>
      </w:r>
    </w:p>
    <w:p w14:paraId="3102A570"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22. 通知</w:t>
      </w:r>
    </w:p>
    <w:p w14:paraId="4D91878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22.1 本合同任何</w:t>
      </w:r>
      <w:proofErr w:type="gramStart"/>
      <w:r w:rsidRPr="00156FC4">
        <w:rPr>
          <w:rFonts w:ascii="宋体" w:eastAsia="宋体" w:hAnsi="宋体" w:cs="仿宋_GB2312"/>
          <w:color w:val="000000" w:themeColor="text1"/>
          <w:sz w:val="24"/>
          <w:szCs w:val="24"/>
        </w:rPr>
        <w:t>一</w:t>
      </w:r>
      <w:proofErr w:type="gramEnd"/>
      <w:r w:rsidRPr="00156FC4">
        <w:rPr>
          <w:rFonts w:ascii="宋体" w:eastAsia="宋体" w:hAnsi="宋体" w:cs="仿宋_GB2312"/>
          <w:color w:val="000000" w:themeColor="text1"/>
          <w:sz w:val="24"/>
          <w:szCs w:val="24"/>
        </w:rPr>
        <w:t>方向对方发出的通知、信件、数据电文等，应当发送至本合同第一部分《政府采购合同协议书》所约定的通讯地址、联系人、联系电话或电子邮箱。</w:t>
      </w:r>
    </w:p>
    <w:p w14:paraId="6309886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22.2 一方当事人变更名称、住所、联系人、联系电话或电子邮箱等信息的，应当在变更后3日内及时书面通知对方，对方实际收到变更通知前的送达仍为有效送达。</w:t>
      </w:r>
    </w:p>
    <w:p w14:paraId="7FC2DE5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22.3本合同一方给另一方的通知均应采用书面形式，传真或快递送到本合同中规定的对方的地址和办理签收手续。</w:t>
      </w:r>
    </w:p>
    <w:p w14:paraId="71D974C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22.4通知以送达之日或通知书中规定的生效之日起生效，两者中以较迟之日为准。</w:t>
      </w:r>
    </w:p>
    <w:p w14:paraId="3E6275E0" w14:textId="77777777" w:rsidR="00CC01BE" w:rsidRPr="00156FC4" w:rsidRDefault="00000000" w:rsidP="0064288E">
      <w:pPr>
        <w:pStyle w:val="null3"/>
        <w:spacing w:line="360" w:lineRule="auto"/>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23.合同未尽事项</w:t>
      </w:r>
    </w:p>
    <w:p w14:paraId="6250DC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23.1合同未尽事项见</w:t>
      </w:r>
      <w:r w:rsidRPr="00156FC4">
        <w:rPr>
          <w:rFonts w:ascii="宋体" w:eastAsia="宋体" w:hAnsi="宋体" w:cs="仿宋_GB2312"/>
          <w:b/>
          <w:color w:val="000000" w:themeColor="text1"/>
          <w:sz w:val="24"/>
          <w:szCs w:val="24"/>
        </w:rPr>
        <w:t>【政府采购合同专用条款】</w:t>
      </w:r>
      <w:r w:rsidRPr="00156FC4">
        <w:rPr>
          <w:rFonts w:ascii="宋体" w:eastAsia="宋体" w:hAnsi="宋体" w:cs="仿宋_GB2312"/>
          <w:color w:val="000000" w:themeColor="text1"/>
          <w:sz w:val="24"/>
          <w:szCs w:val="24"/>
        </w:rPr>
        <w:t>。</w:t>
      </w:r>
    </w:p>
    <w:p w14:paraId="5315E79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23.2 合同附件</w:t>
      </w:r>
      <w:proofErr w:type="gramStart"/>
      <w:r w:rsidRPr="00156FC4">
        <w:rPr>
          <w:rFonts w:ascii="宋体" w:eastAsia="宋体" w:hAnsi="宋体" w:cs="仿宋_GB2312"/>
          <w:color w:val="000000" w:themeColor="text1"/>
          <w:sz w:val="24"/>
          <w:szCs w:val="24"/>
        </w:rPr>
        <w:t>与</w:t>
      </w:r>
      <w:proofErr w:type="gramEnd"/>
      <w:r w:rsidRPr="00156FC4">
        <w:rPr>
          <w:rFonts w:ascii="宋体" w:eastAsia="宋体" w:hAnsi="宋体" w:cs="仿宋_GB2312"/>
          <w:color w:val="000000" w:themeColor="text1"/>
          <w:sz w:val="24"/>
          <w:szCs w:val="24"/>
        </w:rPr>
        <w:t>合同正文具有同等的法律效力。</w:t>
      </w:r>
    </w:p>
    <w:p w14:paraId="0A6246AE"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第三节 政府采购合同专用条款</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8"/>
        <w:gridCol w:w="2769"/>
        <w:gridCol w:w="2769"/>
      </w:tblGrid>
      <w:tr w:rsidR="00156FC4" w:rsidRPr="00156FC4" w14:paraId="38BA8820" w14:textId="77777777">
        <w:tc>
          <w:tcPr>
            <w:tcW w:w="2769" w:type="dxa"/>
          </w:tcPr>
          <w:p w14:paraId="773E24E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第1.2（6）项</w:t>
            </w:r>
          </w:p>
        </w:tc>
        <w:tc>
          <w:tcPr>
            <w:tcW w:w="2769" w:type="dxa"/>
          </w:tcPr>
          <w:p w14:paraId="261990E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联合体具体要求</w:t>
            </w:r>
          </w:p>
        </w:tc>
        <w:tc>
          <w:tcPr>
            <w:tcW w:w="2769" w:type="dxa"/>
          </w:tcPr>
          <w:p w14:paraId="3DD89435"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46C78BFA" w14:textId="77777777">
        <w:tc>
          <w:tcPr>
            <w:tcW w:w="2769" w:type="dxa"/>
          </w:tcPr>
          <w:p w14:paraId="6705096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第1.2（7）项</w:t>
            </w:r>
          </w:p>
        </w:tc>
        <w:tc>
          <w:tcPr>
            <w:tcW w:w="2769" w:type="dxa"/>
          </w:tcPr>
          <w:p w14:paraId="474726E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其他术语解释</w:t>
            </w:r>
          </w:p>
        </w:tc>
        <w:tc>
          <w:tcPr>
            <w:tcW w:w="2769" w:type="dxa"/>
          </w:tcPr>
          <w:p w14:paraId="0FABA437"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51B38752" w14:textId="77777777">
        <w:tc>
          <w:tcPr>
            <w:tcW w:w="2769" w:type="dxa"/>
          </w:tcPr>
          <w:p w14:paraId="7051BFE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第4.4款</w:t>
            </w:r>
          </w:p>
        </w:tc>
        <w:tc>
          <w:tcPr>
            <w:tcW w:w="2769" w:type="dxa"/>
          </w:tcPr>
          <w:p w14:paraId="0B3CB3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履约验收中甲方提出异议或作出说明的期限</w:t>
            </w:r>
          </w:p>
        </w:tc>
        <w:tc>
          <w:tcPr>
            <w:tcW w:w="2769" w:type="dxa"/>
          </w:tcPr>
          <w:p w14:paraId="32B48087"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225F836B" w14:textId="77777777">
        <w:tc>
          <w:tcPr>
            <w:tcW w:w="2769" w:type="dxa"/>
          </w:tcPr>
          <w:p w14:paraId="6F5B2B2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第4.6款</w:t>
            </w:r>
          </w:p>
        </w:tc>
        <w:tc>
          <w:tcPr>
            <w:tcW w:w="2769" w:type="dxa"/>
          </w:tcPr>
          <w:p w14:paraId="17946E1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约定甲方承担的其他义务和责任</w:t>
            </w:r>
          </w:p>
        </w:tc>
        <w:tc>
          <w:tcPr>
            <w:tcW w:w="2769" w:type="dxa"/>
          </w:tcPr>
          <w:p w14:paraId="3450FF51"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3C7D9D3A" w14:textId="77777777">
        <w:tc>
          <w:tcPr>
            <w:tcW w:w="2769" w:type="dxa"/>
          </w:tcPr>
          <w:p w14:paraId="4541742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第5.4款</w:t>
            </w:r>
          </w:p>
        </w:tc>
        <w:tc>
          <w:tcPr>
            <w:tcW w:w="2769" w:type="dxa"/>
          </w:tcPr>
          <w:p w14:paraId="7B12565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约定乙方承担的其他义务和责任</w:t>
            </w:r>
          </w:p>
        </w:tc>
        <w:tc>
          <w:tcPr>
            <w:tcW w:w="2769" w:type="dxa"/>
          </w:tcPr>
          <w:p w14:paraId="0987DEDE"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11F72E66" w14:textId="77777777">
        <w:tc>
          <w:tcPr>
            <w:tcW w:w="2769" w:type="dxa"/>
          </w:tcPr>
          <w:p w14:paraId="3A0584D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第6.1款</w:t>
            </w:r>
          </w:p>
        </w:tc>
        <w:tc>
          <w:tcPr>
            <w:tcW w:w="2769" w:type="dxa"/>
          </w:tcPr>
          <w:p w14:paraId="00C65D5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履行合同义务的顺序</w:t>
            </w:r>
          </w:p>
        </w:tc>
        <w:tc>
          <w:tcPr>
            <w:tcW w:w="2769" w:type="dxa"/>
          </w:tcPr>
          <w:p w14:paraId="54F68FCA"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23D76000" w14:textId="77777777">
        <w:tc>
          <w:tcPr>
            <w:tcW w:w="2769" w:type="dxa"/>
            <w:vMerge w:val="restart"/>
          </w:tcPr>
          <w:p w14:paraId="52BBC13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第7.1款</w:t>
            </w:r>
          </w:p>
        </w:tc>
        <w:tc>
          <w:tcPr>
            <w:tcW w:w="2769" w:type="dxa"/>
          </w:tcPr>
          <w:p w14:paraId="07F043B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包装特殊要求</w:t>
            </w:r>
          </w:p>
        </w:tc>
        <w:tc>
          <w:tcPr>
            <w:tcW w:w="2769" w:type="dxa"/>
          </w:tcPr>
          <w:p w14:paraId="2763343A"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136E2F7E" w14:textId="77777777">
        <w:tc>
          <w:tcPr>
            <w:tcW w:w="2769" w:type="dxa"/>
            <w:vMerge/>
          </w:tcPr>
          <w:p w14:paraId="188AAC0E" w14:textId="77777777" w:rsidR="00CC01BE" w:rsidRPr="00156FC4" w:rsidRDefault="00CC01BE" w:rsidP="0064288E">
            <w:pPr>
              <w:spacing w:line="360" w:lineRule="auto"/>
              <w:rPr>
                <w:rFonts w:ascii="宋体" w:eastAsia="宋体" w:hAnsi="宋体" w:hint="eastAsia"/>
                <w:color w:val="000000" w:themeColor="text1"/>
                <w:sz w:val="24"/>
              </w:rPr>
            </w:pPr>
          </w:p>
        </w:tc>
        <w:tc>
          <w:tcPr>
            <w:tcW w:w="2769" w:type="dxa"/>
          </w:tcPr>
          <w:p w14:paraId="1AF7569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指定现场</w:t>
            </w:r>
          </w:p>
        </w:tc>
        <w:tc>
          <w:tcPr>
            <w:tcW w:w="2769" w:type="dxa"/>
          </w:tcPr>
          <w:p w14:paraId="1DC115CE"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13E67B32" w14:textId="77777777">
        <w:tc>
          <w:tcPr>
            <w:tcW w:w="2769" w:type="dxa"/>
          </w:tcPr>
          <w:p w14:paraId="0520BC5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第7.2款</w:t>
            </w:r>
          </w:p>
        </w:tc>
        <w:tc>
          <w:tcPr>
            <w:tcW w:w="2769" w:type="dxa"/>
          </w:tcPr>
          <w:p w14:paraId="53E5CE4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运输特殊要求</w:t>
            </w:r>
          </w:p>
        </w:tc>
        <w:tc>
          <w:tcPr>
            <w:tcW w:w="2769" w:type="dxa"/>
          </w:tcPr>
          <w:p w14:paraId="3226C1D3"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4DF2C21F" w14:textId="77777777">
        <w:tc>
          <w:tcPr>
            <w:tcW w:w="2769" w:type="dxa"/>
          </w:tcPr>
          <w:p w14:paraId="0C10E1D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第7.3款</w:t>
            </w:r>
          </w:p>
        </w:tc>
        <w:tc>
          <w:tcPr>
            <w:tcW w:w="2769" w:type="dxa"/>
          </w:tcPr>
          <w:p w14:paraId="7EB4C32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保险要求</w:t>
            </w:r>
          </w:p>
        </w:tc>
        <w:tc>
          <w:tcPr>
            <w:tcW w:w="2769" w:type="dxa"/>
          </w:tcPr>
          <w:p w14:paraId="77B09FE3"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r w:rsidR="00156FC4" w:rsidRPr="00156FC4" w14:paraId="5D8D2D33" w14:textId="77777777">
        <w:tc>
          <w:tcPr>
            <w:tcW w:w="2769" w:type="dxa"/>
          </w:tcPr>
          <w:p w14:paraId="750E066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第8.2（1）项</w:t>
            </w:r>
          </w:p>
        </w:tc>
        <w:tc>
          <w:tcPr>
            <w:tcW w:w="2769" w:type="dxa"/>
          </w:tcPr>
          <w:p w14:paraId="3619D51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质量保证期</w:t>
            </w:r>
          </w:p>
        </w:tc>
        <w:tc>
          <w:tcPr>
            <w:tcW w:w="2769" w:type="dxa"/>
          </w:tcPr>
          <w:p w14:paraId="1810F4D4"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2BDADEDA" w14:textId="77777777">
        <w:tc>
          <w:tcPr>
            <w:tcW w:w="2769" w:type="dxa"/>
          </w:tcPr>
          <w:p w14:paraId="0C0BE29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第8.2（3）项</w:t>
            </w:r>
          </w:p>
        </w:tc>
        <w:tc>
          <w:tcPr>
            <w:tcW w:w="2769" w:type="dxa"/>
          </w:tcPr>
          <w:p w14:paraId="3F012F6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货物质量缺陷响应时间</w:t>
            </w:r>
          </w:p>
        </w:tc>
        <w:tc>
          <w:tcPr>
            <w:tcW w:w="2769" w:type="dxa"/>
          </w:tcPr>
          <w:p w14:paraId="2B851748"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68E2C95" w14:textId="77777777">
        <w:tc>
          <w:tcPr>
            <w:tcW w:w="2769" w:type="dxa"/>
          </w:tcPr>
          <w:p w14:paraId="06A425C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第11.1款</w:t>
            </w:r>
          </w:p>
        </w:tc>
        <w:tc>
          <w:tcPr>
            <w:tcW w:w="2769" w:type="dxa"/>
          </w:tcPr>
          <w:p w14:paraId="624A92F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其他应当保密的信息</w:t>
            </w:r>
          </w:p>
        </w:tc>
        <w:tc>
          <w:tcPr>
            <w:tcW w:w="2769" w:type="dxa"/>
          </w:tcPr>
          <w:p w14:paraId="61F60798"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7DE63386" w14:textId="77777777">
        <w:tc>
          <w:tcPr>
            <w:tcW w:w="2769" w:type="dxa"/>
          </w:tcPr>
          <w:p w14:paraId="07512C3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第12.2款</w:t>
            </w:r>
          </w:p>
        </w:tc>
        <w:tc>
          <w:tcPr>
            <w:tcW w:w="2769" w:type="dxa"/>
          </w:tcPr>
          <w:p w14:paraId="501A1CE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合同</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款支付时间</w:t>
            </w:r>
          </w:p>
        </w:tc>
        <w:tc>
          <w:tcPr>
            <w:tcW w:w="2769" w:type="dxa"/>
          </w:tcPr>
          <w:p w14:paraId="14D30151"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6DA8EB55" w14:textId="77777777">
        <w:tc>
          <w:tcPr>
            <w:tcW w:w="2769" w:type="dxa"/>
          </w:tcPr>
          <w:p w14:paraId="0353973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第13.2款</w:t>
            </w:r>
          </w:p>
        </w:tc>
        <w:tc>
          <w:tcPr>
            <w:tcW w:w="2769" w:type="dxa"/>
          </w:tcPr>
          <w:p w14:paraId="38DDC6D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履约保证金不予退还的情形</w:t>
            </w:r>
          </w:p>
        </w:tc>
        <w:tc>
          <w:tcPr>
            <w:tcW w:w="2769" w:type="dxa"/>
          </w:tcPr>
          <w:p w14:paraId="2F2305F9"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E58440A" w14:textId="77777777">
        <w:tc>
          <w:tcPr>
            <w:tcW w:w="2769" w:type="dxa"/>
          </w:tcPr>
          <w:p w14:paraId="04591FD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第13.3款</w:t>
            </w:r>
          </w:p>
        </w:tc>
        <w:tc>
          <w:tcPr>
            <w:tcW w:w="2769" w:type="dxa"/>
          </w:tcPr>
          <w:p w14:paraId="6A26DCE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履约保证金退还时间及逾期退还的违约金</w:t>
            </w:r>
          </w:p>
        </w:tc>
        <w:tc>
          <w:tcPr>
            <w:tcW w:w="2769" w:type="dxa"/>
          </w:tcPr>
          <w:p w14:paraId="6FF5A8C3"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43DACCA4" w14:textId="77777777">
        <w:tc>
          <w:tcPr>
            <w:tcW w:w="2769" w:type="dxa"/>
          </w:tcPr>
          <w:p w14:paraId="5B370F9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第14.1（3）项</w:t>
            </w:r>
          </w:p>
        </w:tc>
        <w:tc>
          <w:tcPr>
            <w:tcW w:w="2769" w:type="dxa"/>
          </w:tcPr>
          <w:p w14:paraId="6A5D290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运行监督、维修期限</w:t>
            </w:r>
          </w:p>
        </w:tc>
        <w:tc>
          <w:tcPr>
            <w:tcW w:w="2769" w:type="dxa"/>
          </w:tcPr>
          <w:p w14:paraId="12FB0AD2"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25D3892E" w14:textId="77777777">
        <w:tc>
          <w:tcPr>
            <w:tcW w:w="2769" w:type="dxa"/>
          </w:tcPr>
          <w:p w14:paraId="3BE98BD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第14.1（5）项</w:t>
            </w:r>
          </w:p>
        </w:tc>
        <w:tc>
          <w:tcPr>
            <w:tcW w:w="2769" w:type="dxa"/>
          </w:tcPr>
          <w:p w14:paraId="09A59B6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货物回收的约定</w:t>
            </w:r>
          </w:p>
        </w:tc>
        <w:tc>
          <w:tcPr>
            <w:tcW w:w="2769" w:type="dxa"/>
          </w:tcPr>
          <w:p w14:paraId="3147AD63"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0FF615CD" w14:textId="77777777">
        <w:tc>
          <w:tcPr>
            <w:tcW w:w="2769" w:type="dxa"/>
          </w:tcPr>
          <w:p w14:paraId="3F4277D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第14.1（6）项</w:t>
            </w:r>
          </w:p>
        </w:tc>
        <w:tc>
          <w:tcPr>
            <w:tcW w:w="2769" w:type="dxa"/>
          </w:tcPr>
          <w:p w14:paraId="73FD1E1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乙方提供的其他服务</w:t>
            </w:r>
          </w:p>
        </w:tc>
        <w:tc>
          <w:tcPr>
            <w:tcW w:w="2769" w:type="dxa"/>
          </w:tcPr>
          <w:p w14:paraId="507768A3"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593D235" w14:textId="77777777">
        <w:tc>
          <w:tcPr>
            <w:tcW w:w="2769" w:type="dxa"/>
          </w:tcPr>
          <w:p w14:paraId="6EAF121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第二节 第15.1款</w:t>
            </w:r>
          </w:p>
        </w:tc>
        <w:tc>
          <w:tcPr>
            <w:tcW w:w="2769" w:type="dxa"/>
          </w:tcPr>
          <w:p w14:paraId="4D56EF0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修理、重作、更换相关具体规定</w:t>
            </w:r>
          </w:p>
        </w:tc>
        <w:tc>
          <w:tcPr>
            <w:tcW w:w="2769" w:type="dxa"/>
          </w:tcPr>
          <w:p w14:paraId="1B1CA933"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5B6B2FF1" w14:textId="77777777">
        <w:tc>
          <w:tcPr>
            <w:tcW w:w="2769" w:type="dxa"/>
          </w:tcPr>
          <w:p w14:paraId="02F41C7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第15.2（2）项</w:t>
            </w:r>
          </w:p>
        </w:tc>
        <w:tc>
          <w:tcPr>
            <w:tcW w:w="2769" w:type="dxa"/>
          </w:tcPr>
          <w:p w14:paraId="69F3BEB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迟延交货赔偿费</w:t>
            </w:r>
          </w:p>
        </w:tc>
        <w:tc>
          <w:tcPr>
            <w:tcW w:w="2769" w:type="dxa"/>
          </w:tcPr>
          <w:p w14:paraId="46E85E01"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7D5AC91E" w14:textId="77777777">
        <w:tc>
          <w:tcPr>
            <w:tcW w:w="2769" w:type="dxa"/>
          </w:tcPr>
          <w:p w14:paraId="3A1B19C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第15.3款</w:t>
            </w:r>
          </w:p>
        </w:tc>
        <w:tc>
          <w:tcPr>
            <w:tcW w:w="2769" w:type="dxa"/>
          </w:tcPr>
          <w:p w14:paraId="3CB7B57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逾期付款利息</w:t>
            </w:r>
          </w:p>
        </w:tc>
        <w:tc>
          <w:tcPr>
            <w:tcW w:w="2769" w:type="dxa"/>
          </w:tcPr>
          <w:p w14:paraId="6EBA54F9"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97D16F0" w14:textId="77777777">
        <w:tc>
          <w:tcPr>
            <w:tcW w:w="2769" w:type="dxa"/>
          </w:tcPr>
          <w:p w14:paraId="1EE27D0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第15.4款</w:t>
            </w:r>
          </w:p>
        </w:tc>
        <w:tc>
          <w:tcPr>
            <w:tcW w:w="2769" w:type="dxa"/>
          </w:tcPr>
          <w:p w14:paraId="71E477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其他违约责任</w:t>
            </w:r>
          </w:p>
        </w:tc>
        <w:tc>
          <w:tcPr>
            <w:tcW w:w="2769" w:type="dxa"/>
          </w:tcPr>
          <w:p w14:paraId="64C3756F"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96E16A2" w14:textId="77777777">
        <w:tc>
          <w:tcPr>
            <w:tcW w:w="2769" w:type="dxa"/>
          </w:tcPr>
          <w:p w14:paraId="0EE5D97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第19.2款</w:t>
            </w:r>
          </w:p>
        </w:tc>
        <w:tc>
          <w:tcPr>
            <w:tcW w:w="2769" w:type="dxa"/>
          </w:tcPr>
          <w:p w14:paraId="22D39F3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解决争议的方法</w:t>
            </w:r>
          </w:p>
        </w:tc>
        <w:tc>
          <w:tcPr>
            <w:tcW w:w="2769" w:type="dxa"/>
          </w:tcPr>
          <w:p w14:paraId="2B90C32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因本合同及合同有关事项发生的争议，按下列第____ 种方式解决：</w:t>
            </w:r>
          </w:p>
          <w:p w14:paraId="6B9C4AE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（1）向 __________________仲裁委员会申请仲裁，仲裁地点为 ____________ ；</w:t>
            </w:r>
          </w:p>
          <w:p w14:paraId="65F314B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（2）向__________________人民法院起诉。</w:t>
            </w:r>
          </w:p>
        </w:tc>
      </w:tr>
      <w:tr w:rsidR="00156FC4" w:rsidRPr="00156FC4" w14:paraId="266747EA" w14:textId="77777777">
        <w:tc>
          <w:tcPr>
            <w:tcW w:w="2769" w:type="dxa"/>
          </w:tcPr>
          <w:p w14:paraId="4F67052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第二节 第23.1款</w:t>
            </w:r>
          </w:p>
        </w:tc>
        <w:tc>
          <w:tcPr>
            <w:tcW w:w="2769" w:type="dxa"/>
          </w:tcPr>
          <w:p w14:paraId="3E3D0A1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其他专用条款</w:t>
            </w:r>
          </w:p>
        </w:tc>
        <w:tc>
          <w:tcPr>
            <w:tcW w:w="2769" w:type="dxa"/>
          </w:tcPr>
          <w:p w14:paraId="46B84621" w14:textId="77777777" w:rsidR="00CC01BE" w:rsidRPr="00156FC4" w:rsidRDefault="00CC01BE" w:rsidP="0064288E">
            <w:pPr>
              <w:spacing w:line="360" w:lineRule="auto"/>
              <w:rPr>
                <w:rFonts w:ascii="宋体" w:eastAsia="宋体" w:hAnsi="宋体" w:hint="eastAsia"/>
                <w:color w:val="000000" w:themeColor="text1"/>
                <w:sz w:val="24"/>
              </w:rPr>
            </w:pPr>
          </w:p>
        </w:tc>
      </w:tr>
    </w:tbl>
    <w:p w14:paraId="633EB35F"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77743BC5" w14:textId="77777777" w:rsidR="00CC01BE" w:rsidRPr="00156FC4" w:rsidRDefault="00000000" w:rsidP="0064288E">
      <w:pPr>
        <w:pStyle w:val="null3"/>
        <w:spacing w:line="360" w:lineRule="auto"/>
        <w:jc w:val="center"/>
        <w:outlineLvl w:val="1"/>
        <w:rPr>
          <w:rFonts w:hint="default"/>
          <w:color w:val="000000" w:themeColor="text1"/>
        </w:rPr>
      </w:pPr>
      <w:r w:rsidRPr="00156FC4">
        <w:rPr>
          <w:rFonts w:ascii="仿宋_GB2312" w:eastAsia="仿宋_GB2312" w:hAnsi="仿宋_GB2312" w:cs="仿宋_GB2312"/>
          <w:b/>
          <w:color w:val="000000" w:themeColor="text1"/>
          <w:sz w:val="36"/>
        </w:rPr>
        <w:lastRenderedPageBreak/>
        <w:t>第七章 电子投标文件格式</w:t>
      </w:r>
    </w:p>
    <w:p w14:paraId="4125E2DC"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编制说明</w:t>
      </w:r>
    </w:p>
    <w:p w14:paraId="657CFA2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标文件另有规定外，本章中：</w:t>
      </w:r>
    </w:p>
    <w:p w14:paraId="069550A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1.1涉及投标人的“全称”：</w:t>
      </w:r>
    </w:p>
    <w:p w14:paraId="29450AF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（1）不接受联合体投标的，指投标人的全称。</w:t>
      </w:r>
    </w:p>
    <w:p w14:paraId="58C3555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（2）接受联合体投标且投标人为联合体的，指牵头方的全称并加注（联合体牵头方），即应表述为：“牵头方的全称（联合体牵头方）”。</w:t>
      </w:r>
    </w:p>
    <w:p w14:paraId="58ADC4B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1.2涉及投标人“加盖单位公章”：</w:t>
      </w:r>
    </w:p>
    <w:p w14:paraId="1D619A9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（1）不接受联合体投标的，指加盖投标人的单位公章。</w:t>
      </w:r>
    </w:p>
    <w:p w14:paraId="44739BF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（2）接受联合体投标且投标人为联合体的，指加盖联合体牵头方的单位公章。</w:t>
      </w:r>
    </w:p>
    <w:p w14:paraId="223262A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1.3涉及“投标人代表签字”：</w:t>
      </w:r>
    </w:p>
    <w:p w14:paraId="01FEEB4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（1）不接受联合体投标的，指由投标人的单位负责人或其授权的委托代理人签字，由委托代理人签字的，应提供“单位授权书”。</w:t>
      </w:r>
    </w:p>
    <w:p w14:paraId="2B93962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（2）接受联合体投标且投标人为联合体的，指由联合体牵头方的单位负责人或其授权的委托代理人签字，由委托代理人签字的，应提供“单位授权书”。</w:t>
      </w:r>
    </w:p>
    <w:p w14:paraId="57F4D7F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1.4“其他组织”指合伙企业、非企业专业服务机构、个体工商户、农村承包经营户等。</w:t>
      </w:r>
    </w:p>
    <w:p w14:paraId="670F437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1.5“自然人”指具有完全民事行为能力、能够承担民事责任和义务的中国公民。</w:t>
      </w:r>
    </w:p>
    <w:p w14:paraId="4F9B8F9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标文件另有规定外，本章中“投标人的资格及资信证明文件”：</w:t>
      </w:r>
    </w:p>
    <w:p w14:paraId="1DE11EA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2.1投标人应按照招标文件第四章第1.3条第（2）款规定及本章规定进行编制，如有必要，可增加附页，附页作为资格及资信文件的组成部分。</w:t>
      </w:r>
    </w:p>
    <w:p w14:paraId="6062A5D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2.2接受联合体投标且投标人为联合体的，联合体中的各方均应按照本章第2.1条规定提交相应的全部资料。</w:t>
      </w:r>
    </w:p>
    <w:p w14:paraId="4382196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3、投标人对电子投标文件的索引应编制页码。</w:t>
      </w:r>
    </w:p>
    <w:p w14:paraId="71146F0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4、本章提供格式仅供参考，投标人应根据自身实际情况制作电子投标文件。</w:t>
      </w:r>
    </w:p>
    <w:p w14:paraId="37F39896"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lastRenderedPageBreak/>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17318BE2"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封面格式(资格及资信证明部分)</w:t>
      </w:r>
    </w:p>
    <w:p w14:paraId="62D02B53" w14:textId="77777777" w:rsidR="00CC01BE" w:rsidRPr="00156FC4" w:rsidRDefault="00000000" w:rsidP="0064288E">
      <w:pPr>
        <w:pStyle w:val="null3"/>
        <w:spacing w:line="360" w:lineRule="auto"/>
        <w:jc w:val="center"/>
        <w:outlineLvl w:val="0"/>
        <w:rPr>
          <w:rFonts w:hint="default"/>
          <w:color w:val="000000" w:themeColor="text1"/>
        </w:rPr>
      </w:pPr>
      <w:r w:rsidRPr="00156FC4">
        <w:rPr>
          <w:rFonts w:ascii="仿宋_GB2312" w:eastAsia="仿宋_GB2312" w:hAnsi="仿宋_GB2312" w:cs="仿宋_GB2312"/>
          <w:b/>
          <w:color w:val="000000" w:themeColor="text1"/>
          <w:sz w:val="48"/>
        </w:rPr>
        <w:t>福建省政府采购投标文件</w:t>
      </w:r>
    </w:p>
    <w:p w14:paraId="671B0144" w14:textId="77777777" w:rsidR="00CC01BE" w:rsidRPr="00156FC4" w:rsidRDefault="00000000" w:rsidP="0064288E">
      <w:pPr>
        <w:pStyle w:val="null3"/>
        <w:spacing w:line="360" w:lineRule="auto"/>
        <w:jc w:val="center"/>
        <w:outlineLvl w:val="0"/>
        <w:rPr>
          <w:rFonts w:hint="default"/>
          <w:color w:val="000000" w:themeColor="text1"/>
        </w:rPr>
      </w:pPr>
      <w:proofErr w:type="gramStart"/>
      <w:r w:rsidRPr="00156FC4">
        <w:rPr>
          <w:rFonts w:ascii="仿宋_GB2312" w:eastAsia="仿宋_GB2312" w:hAnsi="仿宋_GB2312" w:cs="仿宋_GB2312"/>
          <w:b/>
          <w:color w:val="000000" w:themeColor="text1"/>
          <w:sz w:val="48"/>
        </w:rPr>
        <w:t>（</w:t>
      </w:r>
      <w:proofErr w:type="gramEnd"/>
      <w:r w:rsidRPr="00156FC4">
        <w:rPr>
          <w:rFonts w:ascii="仿宋_GB2312" w:eastAsia="仿宋_GB2312" w:hAnsi="仿宋_GB2312" w:cs="仿宋_GB2312"/>
          <w:b/>
          <w:color w:val="000000" w:themeColor="text1"/>
          <w:sz w:val="48"/>
        </w:rPr>
        <w:t>资格及资信证明部分）</w:t>
      </w:r>
      <w:r w:rsidRPr="00156FC4">
        <w:rPr>
          <w:color w:val="000000" w:themeColor="text1"/>
        </w:rPr>
        <w:br/>
      </w:r>
      <w:r w:rsidRPr="00156FC4">
        <w:rPr>
          <w:color w:val="000000" w:themeColor="text1"/>
        </w:rPr>
        <w:br/>
      </w:r>
      <w:r w:rsidRPr="00156FC4">
        <w:rPr>
          <w:color w:val="000000" w:themeColor="text1"/>
        </w:rPr>
        <w:br/>
      </w:r>
    </w:p>
    <w:p w14:paraId="120C800C" w14:textId="77777777" w:rsidR="00CC01BE" w:rsidRPr="00156FC4" w:rsidRDefault="00000000" w:rsidP="0064288E">
      <w:pPr>
        <w:pStyle w:val="null3"/>
        <w:spacing w:line="360" w:lineRule="auto"/>
        <w:jc w:val="center"/>
        <w:outlineLvl w:val="1"/>
        <w:rPr>
          <w:rFonts w:hint="default"/>
          <w:color w:val="000000" w:themeColor="text1"/>
        </w:rPr>
      </w:pPr>
      <w:proofErr w:type="gramStart"/>
      <w:r w:rsidRPr="00156FC4">
        <w:rPr>
          <w:rFonts w:ascii="仿宋_GB2312" w:eastAsia="仿宋_GB2312" w:hAnsi="仿宋_GB2312" w:cs="仿宋_GB2312"/>
          <w:b/>
          <w:color w:val="000000" w:themeColor="text1"/>
          <w:sz w:val="36"/>
        </w:rPr>
        <w:t>（</w:t>
      </w:r>
      <w:proofErr w:type="gramEnd"/>
      <w:r w:rsidRPr="00156FC4">
        <w:rPr>
          <w:rFonts w:ascii="仿宋_GB2312" w:eastAsia="仿宋_GB2312" w:hAnsi="仿宋_GB2312" w:cs="仿宋_GB2312"/>
          <w:b/>
          <w:color w:val="000000" w:themeColor="text1"/>
          <w:sz w:val="36"/>
        </w:rPr>
        <w:t>填写正本或副本）</w:t>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p>
    <w:p w14:paraId="049906E2"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项目名称：</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7DA9BA41"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备案编号：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735B4B9E"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1070DDEB"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所投采购包：</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r w:rsidRPr="00156FC4">
        <w:rPr>
          <w:color w:val="000000" w:themeColor="text1"/>
        </w:rPr>
        <w:br/>
      </w:r>
      <w:r w:rsidRPr="00156FC4">
        <w:rPr>
          <w:color w:val="000000" w:themeColor="text1"/>
        </w:rPr>
        <w:br/>
      </w:r>
    </w:p>
    <w:p w14:paraId="54FE3B0A"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投标人：</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填写“全称”）</w:t>
      </w:r>
    </w:p>
    <w:p w14:paraId="382BD117"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由投标人填写）年（由投标人填写）月</w:t>
      </w:r>
    </w:p>
    <w:p w14:paraId="04012CC3"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3C1EDA4E"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索引</w:t>
      </w:r>
    </w:p>
    <w:p w14:paraId="06A9B54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一、投标函</w:t>
      </w:r>
    </w:p>
    <w:p w14:paraId="379C67E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二、投标人的资格及资信证明文件</w:t>
      </w:r>
    </w:p>
    <w:p w14:paraId="064B774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三、投标保证金</w:t>
      </w:r>
    </w:p>
    <w:p w14:paraId="182B3DD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DEFA47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资格及资信证明部分中不得出现报价部分的全部或部分的投标报价信息（或组成资料），否则资格审查不合格。</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联合体协议及分包意向协议中的比例规定，不适用本条款）</w:t>
      </w:r>
    </w:p>
    <w:p w14:paraId="7D862B4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1F36EA6F"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一、投标函</w:t>
      </w:r>
    </w:p>
    <w:p w14:paraId="18CC5B4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72D55F3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兹收到贵单位关于</w:t>
      </w:r>
      <w:r w:rsidRPr="00156FC4">
        <w:rPr>
          <w:rFonts w:ascii="宋体" w:eastAsia="宋体" w:hAnsi="宋体" w:cs="仿宋_GB2312"/>
          <w:color w:val="000000" w:themeColor="text1"/>
          <w:sz w:val="24"/>
          <w:szCs w:val="24"/>
          <w:u w:val="single"/>
        </w:rPr>
        <w:t xml:space="preserve">（填写“项目名称”） </w:t>
      </w:r>
      <w:r w:rsidRPr="00156FC4">
        <w:rPr>
          <w:rFonts w:ascii="宋体" w:eastAsia="宋体" w:hAnsi="宋体" w:cs="仿宋_GB2312"/>
          <w:color w:val="000000" w:themeColor="text1"/>
          <w:sz w:val="24"/>
          <w:szCs w:val="24"/>
        </w:rPr>
        <w:t>项目</w:t>
      </w:r>
      <w:r w:rsidRPr="00156FC4">
        <w:rPr>
          <w:rFonts w:ascii="宋体" w:eastAsia="宋体" w:hAnsi="宋体" w:cs="仿宋_GB2312"/>
          <w:color w:val="000000" w:themeColor="text1"/>
          <w:sz w:val="24"/>
          <w:szCs w:val="24"/>
          <w:u w:val="single"/>
        </w:rPr>
        <w:t xml:space="preserve">（项目编号：　　　　　） </w:t>
      </w:r>
      <w:r w:rsidRPr="00156FC4">
        <w:rPr>
          <w:rFonts w:ascii="宋体" w:eastAsia="宋体" w:hAnsi="宋体" w:cs="仿宋_GB2312"/>
          <w:color w:val="000000" w:themeColor="text1"/>
          <w:sz w:val="24"/>
          <w:szCs w:val="24"/>
        </w:rPr>
        <w:t>的投标邀请，本投标人代表</w:t>
      </w:r>
      <w:r w:rsidRPr="00156FC4">
        <w:rPr>
          <w:rFonts w:ascii="宋体" w:eastAsia="宋体" w:hAnsi="宋体" w:cs="仿宋_GB2312"/>
          <w:color w:val="000000" w:themeColor="text1"/>
          <w:sz w:val="24"/>
          <w:szCs w:val="24"/>
          <w:u w:val="single"/>
        </w:rPr>
        <w:t xml:space="preserve">（填写“全名”） </w:t>
      </w:r>
      <w:r w:rsidRPr="00156FC4">
        <w:rPr>
          <w:rFonts w:ascii="宋体" w:eastAsia="宋体" w:hAnsi="宋体" w:cs="仿宋_GB2312"/>
          <w:color w:val="000000" w:themeColor="text1"/>
          <w:sz w:val="24"/>
          <w:szCs w:val="24"/>
        </w:rPr>
        <w:t>已获得我方正式授权并代表投标人（填写“全称”）参加投标，并提交电子投标文件。我方提交的全部电子投标文件由下述部分组成：</w:t>
      </w:r>
    </w:p>
    <w:p w14:paraId="7EB1DCC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（1）资格及资信证明部分</w:t>
      </w:r>
    </w:p>
    <w:p w14:paraId="0870840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①投标函</w:t>
      </w:r>
    </w:p>
    <w:p w14:paraId="5F850AF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②投标人的资格及资信证明文件</w:t>
      </w:r>
    </w:p>
    <w:p w14:paraId="0E03194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③投标保证金</w:t>
      </w:r>
    </w:p>
    <w:p w14:paraId="27EC6C7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（2）报价部分</w:t>
      </w:r>
    </w:p>
    <w:p w14:paraId="3409DE4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①开标（报价）一览表</w:t>
      </w:r>
    </w:p>
    <w:p w14:paraId="79A0595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②投标（响应）报价明细表</w:t>
      </w:r>
    </w:p>
    <w:p w14:paraId="178FACB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③招标文件规定的价格扣除证明材料（若有）</w:t>
      </w:r>
    </w:p>
    <w:p w14:paraId="7DE1506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④招标文件规定的加分证明材料（若有）</w:t>
      </w:r>
    </w:p>
    <w:p w14:paraId="47D75A0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（3）技术商务部分</w:t>
      </w:r>
    </w:p>
    <w:p w14:paraId="2BA5EF9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①标的说明一览表</w:t>
      </w:r>
    </w:p>
    <w:p w14:paraId="17E5A2B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②技术和服务要求响应表</w:t>
      </w:r>
    </w:p>
    <w:p w14:paraId="5FA1048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③商务条件响应表</w:t>
      </w:r>
    </w:p>
    <w:p w14:paraId="3F38718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④投标人提交的其他资料（若有）</w:t>
      </w:r>
    </w:p>
    <w:p w14:paraId="7368663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本函，</w:t>
      </w:r>
      <w:proofErr w:type="gramStart"/>
      <w:r w:rsidRPr="00156FC4">
        <w:rPr>
          <w:rFonts w:ascii="宋体" w:eastAsia="宋体" w:hAnsi="宋体" w:cs="仿宋_GB2312"/>
          <w:color w:val="000000" w:themeColor="text1"/>
          <w:sz w:val="24"/>
          <w:szCs w:val="24"/>
        </w:rPr>
        <w:t>本投</w:t>
      </w:r>
      <w:proofErr w:type="gramEnd"/>
      <w:r w:rsidRPr="00156FC4">
        <w:rPr>
          <w:rFonts w:ascii="宋体" w:eastAsia="宋体" w:hAnsi="宋体" w:cs="仿宋_GB2312"/>
          <w:color w:val="000000" w:themeColor="text1"/>
          <w:sz w:val="24"/>
          <w:szCs w:val="24"/>
        </w:rPr>
        <w:t>标人代表宣布我方保证遵守招标文件的全部规定，同时：</w:t>
      </w:r>
    </w:p>
    <w:p w14:paraId="072636D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rPr>
        <w:t>确</w:t>
      </w:r>
      <w:proofErr w:type="gramEnd"/>
      <w:r w:rsidRPr="00156FC4">
        <w:rPr>
          <w:rFonts w:ascii="宋体" w:eastAsia="宋体" w:hAnsi="宋体" w:cs="仿宋_GB2312"/>
          <w:color w:val="000000" w:themeColor="text1"/>
          <w:sz w:val="24"/>
          <w:szCs w:val="24"/>
        </w:rPr>
        <w:t>认：</w:t>
      </w:r>
    </w:p>
    <w:p w14:paraId="60123DC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1.1所投采</w:t>
      </w:r>
      <w:proofErr w:type="gramEnd"/>
      <w:r w:rsidRPr="00156FC4">
        <w:rPr>
          <w:rFonts w:ascii="宋体" w:eastAsia="宋体" w:hAnsi="宋体" w:cs="仿宋_GB2312"/>
          <w:color w:val="000000" w:themeColor="text1"/>
          <w:sz w:val="24"/>
          <w:szCs w:val="24"/>
        </w:rPr>
        <w:t>购包的投标报价详见“开标（报价）一览表”及“投标（响应）报价明细表”。</w:t>
      </w:r>
    </w:p>
    <w:p w14:paraId="36D7EDA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1.2我方已详细审查全部招标文件[包括但不限于：有关附件（若有）、澄清或修改（若有）等]，并自行承担因对全部招标文件理解不正确或误解而产生的相应后果和责任。</w:t>
      </w:r>
    </w:p>
    <w:p w14:paraId="14C5FA8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2、承诺及声明：</w:t>
      </w:r>
    </w:p>
    <w:p w14:paraId="0A28465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2.1我方具备招标文件第一章载明的“投标人的资格要求”且符合招标文件第三章载明的“二、投标人”之规定，否则投标无效。</w:t>
      </w:r>
    </w:p>
    <w:p w14:paraId="461E32E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2.2我方提交的电子投标文件各组成部分的全部内容及资料是不可割离且真实、有效、准确、完整和不具有任何误导性的，否则产生不利后果由我方承担责任。</w:t>
      </w:r>
    </w:p>
    <w:p w14:paraId="0F9442A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2.3我方提供的标的价格不高于同期市场价格，否则产生不利后果由我方承担责任。</w:t>
      </w:r>
    </w:p>
    <w:p w14:paraId="45CCEB7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2.4投标保证金：若出现招标文件第三章规定的不予退还情形，同意贵单位不予退还。</w:t>
      </w:r>
    </w:p>
    <w:p w14:paraId="6172DB7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2.5投标有效期：按照招标文件第三章规定执行，并在招标文件第二章载明的期限内保持有效。</w:t>
      </w:r>
    </w:p>
    <w:p w14:paraId="0E5997B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2.6若中标，将按照招标文件、我方电子投标文件及政府采购合同履行责任和义务。</w:t>
      </w:r>
    </w:p>
    <w:p w14:paraId="1E1EA95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2.7若贵单位要求，我方同意提供与本项目投标有关的一切资料、数据或文件，并完全理解贵单位不一定要接受最低的投标报价或收到的任何投标。</w:t>
      </w:r>
    </w:p>
    <w:p w14:paraId="19524DB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2.8我方承诺遵守《中华人民共和国劳动合同法》有关规定和《中华人民共和国妇女权益保障法 》中关于“劳动和社会保障权益”的有关要求。</w:t>
      </w:r>
    </w:p>
    <w:p w14:paraId="057CFFD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2.9我方承诺电子投标文件所提供的全部资料真实可靠，并接受评标委员会、采购人、采购代理机构、监管部门进一步审查其中任何资料真实性的要求。</w:t>
      </w:r>
    </w:p>
    <w:p w14:paraId="276E923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2.10</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标文件另有规定外，对于贵单位按照下述联络方式发出的任何信息或通知，均视为我方已收悉前述信息或通知的全部内容：</w:t>
      </w:r>
    </w:p>
    <w:p w14:paraId="57EC6F5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通信地址：</w:t>
      </w:r>
    </w:p>
    <w:p w14:paraId="2479611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邮编：</w:t>
      </w:r>
    </w:p>
    <w:p w14:paraId="5F8F419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联系方法：</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包括但不限</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：联系人、联系电话、手机、传真、电子邮箱等）</w:t>
      </w:r>
    </w:p>
    <w:p w14:paraId="15D4369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全称并加盖单位公章）</w:t>
      </w:r>
    </w:p>
    <w:p w14:paraId="093E240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 年 月 日</w:t>
      </w:r>
    </w:p>
    <w:p w14:paraId="2FF9FC9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245BD59E"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二、投标人的资格及资信证明文件</w:t>
      </w:r>
    </w:p>
    <w:p w14:paraId="721EE10B"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二-1单位授权书（若有）</w:t>
      </w:r>
    </w:p>
    <w:p w14:paraId="25AC4A4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5DA9386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我方的单位负责人</w:t>
      </w:r>
      <w:r w:rsidRPr="00156FC4">
        <w:rPr>
          <w:rFonts w:ascii="宋体" w:eastAsia="宋体" w:hAnsi="宋体" w:cs="仿宋_GB2312"/>
          <w:color w:val="000000" w:themeColor="text1"/>
          <w:sz w:val="24"/>
          <w:szCs w:val="24"/>
          <w:u w:val="single"/>
        </w:rPr>
        <w:t>（填写“单位负责人全名”）</w:t>
      </w:r>
      <w:r w:rsidRPr="00156FC4">
        <w:rPr>
          <w:rFonts w:ascii="宋体" w:eastAsia="宋体" w:hAnsi="宋体" w:cs="仿宋_GB2312"/>
          <w:color w:val="000000" w:themeColor="text1"/>
          <w:sz w:val="24"/>
          <w:szCs w:val="24"/>
        </w:rPr>
        <w:t>授权</w:t>
      </w:r>
      <w:r w:rsidRPr="00156FC4">
        <w:rPr>
          <w:rFonts w:ascii="宋体" w:eastAsia="宋体" w:hAnsi="宋体" w:cs="仿宋_GB2312"/>
          <w:color w:val="000000" w:themeColor="text1"/>
          <w:sz w:val="24"/>
          <w:szCs w:val="24"/>
          <w:u w:val="single"/>
        </w:rPr>
        <w:t>（填写“投标人代表全名”）</w:t>
      </w:r>
      <w:r w:rsidRPr="00156FC4">
        <w:rPr>
          <w:rFonts w:ascii="宋体" w:eastAsia="宋体" w:hAnsi="宋体" w:cs="仿宋_GB2312"/>
          <w:color w:val="000000" w:themeColor="text1"/>
          <w:sz w:val="24"/>
          <w:szCs w:val="24"/>
        </w:rPr>
        <w:t>为投标人代表，代表我方参加</w:t>
      </w:r>
      <w:r w:rsidRPr="00156FC4">
        <w:rPr>
          <w:rFonts w:ascii="宋体" w:eastAsia="宋体" w:hAnsi="宋体" w:cs="仿宋_GB2312"/>
          <w:color w:val="000000" w:themeColor="text1"/>
          <w:sz w:val="24"/>
          <w:szCs w:val="24"/>
          <w:u w:val="single"/>
        </w:rPr>
        <w:t>（填写“项目名称”）</w:t>
      </w:r>
      <w:r w:rsidRPr="00156FC4">
        <w:rPr>
          <w:rFonts w:ascii="宋体" w:eastAsia="宋体" w:hAnsi="宋体" w:cs="仿宋_GB2312"/>
          <w:color w:val="000000" w:themeColor="text1"/>
          <w:sz w:val="24"/>
          <w:szCs w:val="24"/>
        </w:rPr>
        <w:t>项目（项目编号：</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3FE6191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投标人代表无转委权。特此授权。</w:t>
      </w:r>
    </w:p>
    <w:p w14:paraId="795C83D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以下无正文）</w:t>
      </w:r>
    </w:p>
    <w:p w14:paraId="6D3B4AD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单位负责人：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身份证号：</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手</w:t>
      </w:r>
      <w:proofErr w:type="gramStart"/>
      <w:r w:rsidRPr="00156FC4">
        <w:rPr>
          <w:rFonts w:ascii="宋体" w:eastAsia="宋体" w:hAnsi="宋体" w:cs="仿宋_GB2312"/>
          <w:color w:val="000000" w:themeColor="text1"/>
          <w:sz w:val="24"/>
          <w:szCs w:val="24"/>
        </w:rPr>
        <w:t>机</w:t>
      </w:r>
      <w:proofErr w:type="gramEnd"/>
      <w:r w:rsidRPr="00156FC4">
        <w:rPr>
          <w:rFonts w:ascii="宋体" w:eastAsia="宋体" w:hAnsi="宋体" w:cs="仿宋_GB2312"/>
          <w:color w:val="000000" w:themeColor="text1"/>
          <w:sz w:val="24"/>
          <w:szCs w:val="24"/>
        </w:rPr>
        <w:t>：</w:t>
      </w:r>
      <w:r w:rsidRPr="00156FC4">
        <w:rPr>
          <w:rFonts w:ascii="宋体" w:eastAsia="宋体" w:hAnsi="宋体" w:cs="仿宋_GB2312"/>
          <w:color w:val="000000" w:themeColor="text1"/>
          <w:sz w:val="24"/>
          <w:szCs w:val="24"/>
          <w:u w:val="single"/>
        </w:rPr>
        <w:t xml:space="preserve">　　　　　</w:t>
      </w:r>
    </w:p>
    <w:p w14:paraId="16B3E61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投标人代表：</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身份证号：</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手</w:t>
      </w:r>
      <w:proofErr w:type="gramStart"/>
      <w:r w:rsidRPr="00156FC4">
        <w:rPr>
          <w:rFonts w:ascii="宋体" w:eastAsia="宋体" w:hAnsi="宋体" w:cs="仿宋_GB2312"/>
          <w:color w:val="000000" w:themeColor="text1"/>
          <w:sz w:val="24"/>
          <w:szCs w:val="24"/>
        </w:rPr>
        <w:t>机</w:t>
      </w:r>
      <w:proofErr w:type="gramEnd"/>
      <w:r w:rsidRPr="00156FC4">
        <w:rPr>
          <w:rFonts w:ascii="宋体" w:eastAsia="宋体" w:hAnsi="宋体" w:cs="仿宋_GB2312"/>
          <w:color w:val="000000" w:themeColor="text1"/>
          <w:sz w:val="24"/>
          <w:szCs w:val="24"/>
        </w:rPr>
        <w:t>：</w:t>
      </w:r>
      <w:r w:rsidRPr="00156FC4">
        <w:rPr>
          <w:rFonts w:ascii="宋体" w:eastAsia="宋体" w:hAnsi="宋体" w:cs="仿宋_GB2312"/>
          <w:color w:val="000000" w:themeColor="text1"/>
          <w:sz w:val="24"/>
          <w:szCs w:val="24"/>
          <w:u w:val="single"/>
        </w:rPr>
        <w:t xml:space="preserve">　　　　　</w:t>
      </w:r>
    </w:p>
    <w:p w14:paraId="0E8FBAA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授权方</w:t>
      </w:r>
    </w:p>
    <w:p w14:paraId="3AF97E6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10720890"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签署日期： 年 月 日</w:t>
      </w:r>
    </w:p>
    <w:p w14:paraId="01BF2E1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附</w:t>
      </w:r>
      <w:proofErr w:type="gramEnd"/>
      <w:r w:rsidRPr="00156FC4">
        <w:rPr>
          <w:rFonts w:ascii="宋体" w:eastAsia="宋体" w:hAnsi="宋体" w:cs="仿宋_GB2312"/>
          <w:color w:val="000000" w:themeColor="text1"/>
          <w:sz w:val="24"/>
          <w:szCs w:val="24"/>
        </w:rPr>
        <w:t>：单位负责人、投标人代表的身份证正反面复印件</w:t>
      </w:r>
    </w:p>
    <w:p w14:paraId="1E570D0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要求：真实有效且内容完整、清晰、整洁。</w:t>
      </w:r>
    </w:p>
    <w:p w14:paraId="0C9BB0F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BE1DCE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1、企业（银行、保险、石油石化、电力、电信等行业除外）、事业单位和社会团体法人的“单位负责人”指法定代表人，即与实际提交的“营业执照等证明文件”载明的一致。</w:t>
      </w:r>
    </w:p>
    <w:p w14:paraId="32E3B76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6500849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3、投标人（自然人除外）：若投标人代表为单位授权的委托代理人，应提供本授权书；若投标人代表为单位负责人，应在此项下提交其身份证正反面复印件，可不提供本授权书。</w:t>
      </w:r>
    </w:p>
    <w:p w14:paraId="5FEBBDA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4、投标人为自然人的，可不填写本授权书。</w:t>
      </w:r>
    </w:p>
    <w:p w14:paraId="71D82C0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0D1DD965"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二-2 证明材料</w:t>
      </w:r>
    </w:p>
    <w:p w14:paraId="4D29AAD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528CE2CF"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二-2-1 福建省政府采购供应商资格承诺函</w:t>
      </w:r>
    </w:p>
    <w:p w14:paraId="01E6091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70F6EAA0"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单位名称(自然人姓名):</w:t>
      </w:r>
    </w:p>
    <w:p w14:paraId="4B93FC54"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统一社会信用代码(自然人身份证号码):</w:t>
      </w:r>
    </w:p>
    <w:p w14:paraId="07440B32"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法定代表人(负责人):</w:t>
      </w:r>
    </w:p>
    <w:p w14:paraId="586E271F"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联系地址和电话:</w:t>
      </w:r>
    </w:p>
    <w:p w14:paraId="14DFC5A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我单位(本人)自愿参加本次政府采购活动，严格遵守《中华人民共和国政府采购法》及相关法律法规，坚守公开、公平公正和诚实信用等原则，依法诚信经营，并郑重承诺:</w:t>
      </w:r>
    </w:p>
    <w:p w14:paraId="67AF498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一、我单位(本人)具备采购文件要求以及《中华人民共和国政府采购法》第二十二条规定的条件:</w:t>
      </w:r>
    </w:p>
    <w:p w14:paraId="4AA4850D"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1.具有独立承担民事责任的能力;</w:t>
      </w:r>
    </w:p>
    <w:p w14:paraId="249128BA"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2.具有良好的商业信誉和健全的财务会计制度;</w:t>
      </w:r>
    </w:p>
    <w:p w14:paraId="6FD43BB6"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3.具有履行合同所必需的设备和专业技术能力;</w:t>
      </w:r>
    </w:p>
    <w:p w14:paraId="3C03B4A5"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4.有依法缴纳税收和社会保障资金的良好记录;</w:t>
      </w:r>
    </w:p>
    <w:p w14:paraId="7535FDC6"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5.参加政府采购活动前三年内，在经营活动中没有重大违法记录；</w:t>
      </w:r>
    </w:p>
    <w:p w14:paraId="33557AFC"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6.法律、行政法规规定的其他条件。</w:t>
      </w:r>
    </w:p>
    <w:p w14:paraId="715BD84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86227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我单位(本人)对本承诺函及所承诺事项的真实性、合法性及有效性负责，并已知晓如提供资格承诺函不实，可能涉嫌《中华人民共和国政府采购法》第</w:t>
      </w:r>
      <w:r w:rsidRPr="00156FC4">
        <w:rPr>
          <w:rFonts w:ascii="宋体" w:eastAsia="宋体" w:hAnsi="宋体" w:cs="仿宋_GB2312"/>
          <w:color w:val="000000" w:themeColor="text1"/>
          <w:sz w:val="24"/>
          <w:szCs w:val="24"/>
        </w:rPr>
        <w:lastRenderedPageBreak/>
        <w:t>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3E5326F"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供应商：</w:t>
      </w:r>
      <w:r w:rsidRPr="00156FC4">
        <w:rPr>
          <w:rFonts w:ascii="宋体" w:eastAsia="宋体" w:hAnsi="宋体" w:cs="仿宋_GB2312"/>
          <w:color w:val="000000" w:themeColor="text1"/>
          <w:sz w:val="24"/>
          <w:szCs w:val="24"/>
          <w:u w:val="single"/>
        </w:rPr>
        <w:t>名称(单位公章):</w:t>
      </w:r>
    </w:p>
    <w:p w14:paraId="5ACC81E6"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72A0298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w:t>
      </w:r>
    </w:p>
    <w:p w14:paraId="0565D2C6"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1.我单位(本人)专指参加政府采购活动的供应商(含自然人)；</w:t>
      </w:r>
    </w:p>
    <w:p w14:paraId="2E53A85C"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2.资格承诺的供应商应在投标(响应)文件中按此模板提供承诺函，否则，视为未按照招标文件规定提交投标人的资格及资信文件，按资格审查不通过处理。</w:t>
      </w:r>
    </w:p>
    <w:p w14:paraId="5A6E8E4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5E548D0F"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二-2-2 资格证明材料</w:t>
      </w:r>
    </w:p>
    <w:p w14:paraId="6CB467CA"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营业执照等证明文件</w:t>
      </w:r>
    </w:p>
    <w:p w14:paraId="5FFEAD7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485081A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）投标人为法人（包括企业、事业单位和社会团体）的</w:t>
      </w:r>
    </w:p>
    <w:p w14:paraId="538B711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现附上由</w:t>
      </w:r>
      <w:r w:rsidRPr="00156FC4">
        <w:rPr>
          <w:rFonts w:ascii="宋体" w:eastAsia="宋体" w:hAnsi="宋体" w:cs="仿宋_GB2312"/>
          <w:color w:val="000000" w:themeColor="text1"/>
          <w:sz w:val="24"/>
          <w:szCs w:val="24"/>
          <w:u w:val="single"/>
        </w:rPr>
        <w:t>（（填写“签发机关全称”）</w:t>
      </w:r>
      <w:r w:rsidRPr="00156FC4">
        <w:rPr>
          <w:rFonts w:ascii="宋体" w:eastAsia="宋体" w:hAnsi="宋体" w:cs="仿宋_GB2312"/>
          <w:color w:val="000000" w:themeColor="text1"/>
          <w:sz w:val="24"/>
          <w:szCs w:val="24"/>
        </w:rPr>
        <w:t>签发的我方统一社会信用代码（请填写法人的具体证照名称）复印件，该证明材料真实有效，否则我方负全部责任。</w:t>
      </w:r>
    </w:p>
    <w:p w14:paraId="277F1FE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）投标人为非法人（包括其他组织、自然人）的</w:t>
      </w:r>
    </w:p>
    <w:p w14:paraId="52F7CDD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□现附上由</w:t>
      </w:r>
      <w:r w:rsidRPr="00156FC4">
        <w:rPr>
          <w:rFonts w:ascii="宋体" w:eastAsia="宋体" w:hAnsi="宋体" w:cs="仿宋_GB2312"/>
          <w:color w:val="000000" w:themeColor="text1"/>
          <w:sz w:val="24"/>
          <w:szCs w:val="24"/>
          <w:u w:val="single"/>
        </w:rPr>
        <w:t>（（填写“签发机关全称”）</w:t>
      </w:r>
      <w:r w:rsidRPr="00156FC4">
        <w:rPr>
          <w:rFonts w:ascii="宋体" w:eastAsia="宋体" w:hAnsi="宋体" w:cs="仿宋_GB2312"/>
          <w:color w:val="000000" w:themeColor="text1"/>
          <w:sz w:val="24"/>
          <w:szCs w:val="24"/>
        </w:rPr>
        <w:t>签发的我方（请填写非自然人的非法人的具体证照名称）复印件，该证明材料真实有效，否则我方负全部责任。</w:t>
      </w:r>
    </w:p>
    <w:p w14:paraId="07A1752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□现附上由</w:t>
      </w:r>
      <w:r w:rsidRPr="00156FC4">
        <w:rPr>
          <w:rFonts w:ascii="宋体" w:eastAsia="宋体" w:hAnsi="宋体" w:cs="仿宋_GB2312"/>
          <w:color w:val="000000" w:themeColor="text1"/>
          <w:sz w:val="24"/>
          <w:szCs w:val="24"/>
          <w:u w:val="single"/>
        </w:rPr>
        <w:t>（（填写“签发机关全称”）</w:t>
      </w:r>
      <w:r w:rsidRPr="00156FC4">
        <w:rPr>
          <w:rFonts w:ascii="宋体" w:eastAsia="宋体" w:hAnsi="宋体" w:cs="仿宋_GB2312"/>
          <w:color w:val="000000" w:themeColor="text1"/>
          <w:sz w:val="24"/>
          <w:szCs w:val="24"/>
        </w:rPr>
        <w:t>签发的我方（请填写自然人的身份证件名称）复印件，该证明材料真实有效，否则我方负全部责任。</w:t>
      </w:r>
    </w:p>
    <w:p w14:paraId="5818E35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DD5551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1、请投标人按照实际情况编制填写，在相应的（）中打“√”并选择相应的“□”（若有）后，再按照本格式的要求提供相应证明材料的复印件。</w:t>
      </w:r>
    </w:p>
    <w:p w14:paraId="0C2E5C2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6992F7BF"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46374C94"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52819CB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5165CEE1"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财务状况报告（财务报告、或资信证明）</w:t>
      </w:r>
    </w:p>
    <w:p w14:paraId="49BE62A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27DAB2F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）投标人提供财务报告的</w:t>
      </w:r>
    </w:p>
    <w:p w14:paraId="0C10D74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□企业适用：现附上我方</w:t>
      </w:r>
      <w:r w:rsidRPr="00156FC4">
        <w:rPr>
          <w:rFonts w:ascii="宋体" w:eastAsia="宋体" w:hAnsi="宋体" w:cs="仿宋_GB2312"/>
          <w:color w:val="000000" w:themeColor="text1"/>
          <w:sz w:val="24"/>
          <w:szCs w:val="24"/>
          <w:u w:val="single"/>
        </w:rPr>
        <w:t>（填写“具体的年度、或半年度、季度”）</w:t>
      </w:r>
      <w:r w:rsidRPr="00156FC4">
        <w:rPr>
          <w:rFonts w:ascii="宋体" w:eastAsia="宋体" w:hAnsi="宋体" w:cs="仿宋_GB2312"/>
          <w:color w:val="000000" w:themeColor="text1"/>
          <w:sz w:val="24"/>
          <w:szCs w:val="24"/>
        </w:rPr>
        <w:t>财务报告复印件，包括资产负债表、利润表、现金流量表、所有者权益变动表（若有）及其附注（若有）、会计师事务所营业执照和注册会计师资格证书，上述证明材料真实有效，否则我方负全部责任。</w:t>
      </w:r>
    </w:p>
    <w:p w14:paraId="7D20341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□事业单位适用：现附上我方</w:t>
      </w:r>
      <w:r w:rsidRPr="00156FC4">
        <w:rPr>
          <w:rFonts w:ascii="宋体" w:eastAsia="宋体" w:hAnsi="宋体" w:cs="仿宋_GB2312"/>
          <w:color w:val="000000" w:themeColor="text1"/>
          <w:sz w:val="24"/>
          <w:szCs w:val="24"/>
          <w:u w:val="single"/>
        </w:rPr>
        <w:t>（填写“具体的年度、或半年度、或季度”）</w:t>
      </w:r>
      <w:r w:rsidRPr="00156FC4">
        <w:rPr>
          <w:rFonts w:ascii="宋体" w:eastAsia="宋体" w:hAnsi="宋体" w:cs="仿宋_GB2312"/>
          <w:color w:val="000000" w:themeColor="text1"/>
          <w:sz w:val="24"/>
          <w:szCs w:val="24"/>
        </w:rPr>
        <w:t>财务报告复印件，包括资产负债表、收入支出表（或收入费用表）、财政补助收入支出表（若有）、会计师事务所营业执照和注册会计师资格证书，上述证明材料真实有效，否则我方负全部责任。</w:t>
      </w:r>
    </w:p>
    <w:p w14:paraId="577BE42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□社会团体、民办非企适用：现附上我方</w:t>
      </w:r>
      <w:r w:rsidRPr="00156FC4">
        <w:rPr>
          <w:rFonts w:ascii="宋体" w:eastAsia="宋体" w:hAnsi="宋体" w:cs="仿宋_GB2312"/>
          <w:color w:val="000000" w:themeColor="text1"/>
          <w:sz w:val="24"/>
          <w:szCs w:val="24"/>
          <w:u w:val="single"/>
        </w:rPr>
        <w:t>（填写“具体的年度、或半年度、或季度”）</w:t>
      </w:r>
      <w:r w:rsidRPr="00156FC4">
        <w:rPr>
          <w:rFonts w:ascii="宋体" w:eastAsia="宋体" w:hAnsi="宋体" w:cs="仿宋_GB2312"/>
          <w:color w:val="000000" w:themeColor="text1"/>
          <w:sz w:val="24"/>
          <w:szCs w:val="24"/>
        </w:rPr>
        <w:t>财务报告复印件，包括资产负债表、业务活动表、现金流量表、会计师事务所营业执照和注册会计师资格证书，上述证明材料真实有效，否则我方负全部责任。</w:t>
      </w:r>
    </w:p>
    <w:p w14:paraId="46ED494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）投标人提供资信证明的</w:t>
      </w:r>
    </w:p>
    <w:p w14:paraId="1820BB6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□非自然人</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包括企业、事业单位、社会团体和其他组织）：现附上我方银行：</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填写“开户银行全称”）</w:t>
      </w:r>
      <w:r w:rsidRPr="00156FC4">
        <w:rPr>
          <w:rFonts w:ascii="宋体" w:eastAsia="宋体" w:hAnsi="宋体" w:cs="仿宋_GB2312"/>
          <w:color w:val="000000" w:themeColor="text1"/>
          <w:sz w:val="24"/>
          <w:szCs w:val="24"/>
        </w:rPr>
        <w:t>出具的资信证明复印件，上述证明材料真实有效，否则我方负全部责任。</w:t>
      </w:r>
    </w:p>
    <w:p w14:paraId="3AC12D8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□自然人</w:t>
      </w:r>
      <w:proofErr w:type="gramStart"/>
      <w:r w:rsidRPr="00156FC4">
        <w:rPr>
          <w:rFonts w:ascii="宋体" w:eastAsia="宋体" w:hAnsi="宋体" w:cs="仿宋_GB2312"/>
          <w:color w:val="000000" w:themeColor="text1"/>
          <w:sz w:val="24"/>
          <w:szCs w:val="24"/>
        </w:rPr>
        <w:t>适</w:t>
      </w:r>
      <w:proofErr w:type="gramEnd"/>
      <w:r w:rsidRPr="00156FC4">
        <w:rPr>
          <w:rFonts w:ascii="宋体" w:eastAsia="宋体" w:hAnsi="宋体" w:cs="仿宋_GB2312"/>
          <w:color w:val="000000" w:themeColor="text1"/>
          <w:sz w:val="24"/>
          <w:szCs w:val="24"/>
        </w:rPr>
        <w:t>用：现附上我方银行</w:t>
      </w:r>
      <w:r w:rsidRPr="00156FC4">
        <w:rPr>
          <w:rFonts w:ascii="宋体" w:eastAsia="宋体" w:hAnsi="宋体" w:cs="仿宋_GB2312"/>
          <w:color w:val="000000" w:themeColor="text1"/>
          <w:sz w:val="24"/>
          <w:szCs w:val="24"/>
          <w:u w:val="single"/>
        </w:rPr>
        <w:t>：</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填写自然人的“个人账户的开户银行全称”）</w:t>
      </w:r>
      <w:r w:rsidRPr="00156FC4">
        <w:rPr>
          <w:rFonts w:ascii="宋体" w:eastAsia="宋体" w:hAnsi="宋体" w:cs="仿宋_GB2312"/>
          <w:color w:val="000000" w:themeColor="text1"/>
          <w:sz w:val="24"/>
          <w:szCs w:val="24"/>
        </w:rPr>
        <w:t>出具的资信证明复印件，上述证明材料真实有效，否则我方负全部责任。</w:t>
      </w:r>
    </w:p>
    <w:p w14:paraId="1FFBDA0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1BE8E7F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1、请投标人按照实际情况编制填写，在相应的（）中打“√”并选择相应的“□”（若有）后，再按照本格式的要求提供相应证明材料的复印件。</w:t>
      </w:r>
    </w:p>
    <w:p w14:paraId="5116930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2、投标人提供的财务报告复印件（成立年限按照投标截止时间推算）应符合下列规定：</w:t>
      </w:r>
    </w:p>
    <w:p w14:paraId="6A13D0F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2.1成立年限满1年及以上的投标人，提供经审计的招标文件规定的年度财务报告。</w:t>
      </w:r>
    </w:p>
    <w:p w14:paraId="1544172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2.2成立年限满半年但不足1年的投标人，提供该半年度中任一季度的季度财务报告或该半年度的半年度财务报告。</w:t>
      </w:r>
    </w:p>
    <w:p w14:paraId="703A00D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7C3E7292"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02BE35AB"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561D808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44D825EA"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依法缴纳税收证明材料</w:t>
      </w:r>
    </w:p>
    <w:p w14:paraId="33336A4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56822C8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1、依法缴纳税收的投标人</w:t>
      </w:r>
    </w:p>
    <w:p w14:paraId="5AF3B42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）法人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包括企业、事业单位和社会团体）的</w:t>
      </w:r>
    </w:p>
    <w:p w14:paraId="525305F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现附上自</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至</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期间我方缴纳（包括但不限于税务机关出具的专用收据、税收缴纳证明或税收代缴银行的缴款收讫凭证）等税收凭据复印件，上述证明材料真实有效，否则我方负全部责任。</w:t>
      </w:r>
    </w:p>
    <w:p w14:paraId="5618F81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）非法人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包括其他组织、自然人）的</w:t>
      </w:r>
    </w:p>
    <w:p w14:paraId="16F1C9D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现附上自</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至</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期间我方缴纳（包括但不限于税务机关出具的专用收据、税收缴纳证明或税收代缴银行的缴款收讫凭证）等税收凭据复印件，上述证明材料真实有效，否则我方负全部责任。</w:t>
      </w:r>
    </w:p>
    <w:p w14:paraId="54D92E3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2、依法免税的投标人</w:t>
      </w:r>
    </w:p>
    <w:p w14:paraId="2AD00B5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）现附上我方依法免税的证明材料复印件，上述证明材料真实有效，否则我方负全部责任。</w:t>
      </w:r>
    </w:p>
    <w:p w14:paraId="0A50DEE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5B832D6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1、请投标人按照实际情况编制填写，在相应的（）中打“√”，并按照本格式的要求提供相应证明材料的复印件。</w:t>
      </w:r>
    </w:p>
    <w:p w14:paraId="52710C0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2、投标人提供的税收缴纳凭据复印件应符合下列规定：</w:t>
      </w:r>
    </w:p>
    <w:p w14:paraId="55E732F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2.1投标截止时间前（不含投标截止时间的当月）已依法缴纳税收的投标人，提供投标截止时间前六个月（不含投标截止时间的当月）中任一月份的税收缴纳凭据复印件。</w:t>
      </w:r>
    </w:p>
    <w:p w14:paraId="219A55E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2.2投标截止时间的当月成立的投标人，视同满足本项资格条件要求。</w:t>
      </w:r>
    </w:p>
    <w:p w14:paraId="38DED05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3、若为依法免税范围的投标人，提供依法免税证明材料的，视同满足本项资格条件要求。</w:t>
      </w:r>
    </w:p>
    <w:p w14:paraId="56EB8DBE"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25A9A0B2"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77868B0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7F8F83FF"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依法缴纳社会保障资金证明材料</w:t>
      </w:r>
    </w:p>
    <w:p w14:paraId="3FC7B75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6BD229A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1、依法缴纳社会保障资金的投标人</w:t>
      </w:r>
    </w:p>
    <w:p w14:paraId="7894AE5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）法人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包括企业、事业单位和社会团体）的</w:t>
      </w:r>
    </w:p>
    <w:p w14:paraId="7AF1A60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现附上自</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至</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我方缴纳的社会保险凭据（限：税务机关/社会保障资金管理机关的专用收据或社会保险缴纳清单，或社会保险的银行缴款收讫凭证）复印件，上述证明材料真实有效，否则我方负全部责任。</w:t>
      </w:r>
    </w:p>
    <w:p w14:paraId="237A898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）非法人</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包括其他组织、自然人）的</w:t>
      </w:r>
    </w:p>
    <w:p w14:paraId="2EFB8C3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自</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至</w:t>
      </w:r>
      <w:r w:rsidRPr="00156FC4">
        <w:rPr>
          <w:rFonts w:ascii="宋体" w:eastAsia="宋体" w:hAnsi="宋体" w:cs="仿宋_GB2312"/>
          <w:color w:val="000000" w:themeColor="text1"/>
          <w:sz w:val="24"/>
          <w:szCs w:val="24"/>
          <w:u w:val="single"/>
        </w:rPr>
        <w:t xml:space="preserve">　　年　　月　　日</w:t>
      </w:r>
      <w:r w:rsidRPr="00156FC4">
        <w:rPr>
          <w:rFonts w:ascii="宋体" w:eastAsia="宋体" w:hAnsi="宋体" w:cs="仿宋_GB2312"/>
          <w:color w:val="000000" w:themeColor="text1"/>
          <w:sz w:val="24"/>
          <w:szCs w:val="24"/>
        </w:rPr>
        <w:t>我方缴纳的社会保险凭据（限：税务机关/社会保障资金管理机关的专用收据或社会保险缴纳清单，或社会保险的银行缴款收讫凭证）复印件，上述证明材料真实有效，否则我方负全部责任。</w:t>
      </w:r>
    </w:p>
    <w:p w14:paraId="033ED0F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2、依法不需要缴纳或暂缓缴纳社会保障资金的投标人</w:t>
      </w:r>
    </w:p>
    <w:p w14:paraId="1BE3ED1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）现附上我方依法不需要缴纳或暂缓缴纳社会保障资金证明材料复印件，上述证明材料真实有效，否则我方负全部责任。</w:t>
      </w:r>
    </w:p>
    <w:p w14:paraId="120BAF9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655C776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1、请投标人按照实际情况编制填写，在相应的（）中打“√”，并按照本格式的要求提供相应证明材料的复印件。</w:t>
      </w:r>
    </w:p>
    <w:p w14:paraId="275E20D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2、投标人提供的社会保障资金缴纳凭据复印件应符合下列规定：</w:t>
      </w:r>
    </w:p>
    <w:p w14:paraId="611F5B5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2.1投标截止时间前（不含投标截止时间的当月）已依法缴纳社会保障资金的投标人，提供投标截止时间前六个月（不含投标截止时间的当月）中任一月份的社会保障资金缴纳凭据复印件。</w:t>
      </w:r>
    </w:p>
    <w:p w14:paraId="0B009E2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2.2投标截止时间的当月成立的投标人，视同满足本项资格条件要求。</w:t>
      </w:r>
    </w:p>
    <w:p w14:paraId="31C128A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3、若为依法不需要缴纳或暂缓缴纳社会保障资金的投标人，提供依法不需要缴纳或暂缓缴纳社会保障资金证明材料的，视同满足本项资格条件要求。</w:t>
      </w:r>
    </w:p>
    <w:p w14:paraId="5A421FC8"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35CA1891"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251D558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7166261A"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具备履行合同所必需设备和专业技术能力的声明函（若有）</w:t>
      </w:r>
    </w:p>
    <w:p w14:paraId="76D0B76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4018729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我方具备履行合同所必需的设备和专业技术能力，否则产生不利后果由我方承担责任。</w:t>
      </w:r>
    </w:p>
    <w:p w14:paraId="04F0B6B1"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特此声明。</w:t>
      </w:r>
    </w:p>
    <w:p w14:paraId="219D61B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2DBB8DC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1、招标文件未要求投标人提供“具备履行合同所必需的设备和专业技术能力专项证明材料”的，投标人应提供本声明函。</w:t>
      </w:r>
    </w:p>
    <w:p w14:paraId="0F3A669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2、招标文件要求投标人提供“具备履行合同所必需的设备和专业技术能力专项证明材料”的，投标人可不提供本声明函。</w:t>
      </w:r>
    </w:p>
    <w:p w14:paraId="4E7E157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3、请投标人根据实际情况如实声明，否则视为提供虚假材料。</w:t>
      </w:r>
    </w:p>
    <w:p w14:paraId="5609ED3D"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55DF1ECA"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6BAD1F3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6B93A080"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参加采购活动前三年内在经营活动中没有重大违法记录书面声明</w:t>
      </w:r>
    </w:p>
    <w:p w14:paraId="198143C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0F11740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14:paraId="2B9CB80A" w14:textId="77777777" w:rsidR="00CC01BE" w:rsidRPr="00156FC4" w:rsidRDefault="00000000" w:rsidP="0064288E">
      <w:pPr>
        <w:pStyle w:val="null3"/>
        <w:spacing w:line="360" w:lineRule="auto"/>
        <w:ind w:firstLine="96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特此声明。</w:t>
      </w:r>
    </w:p>
    <w:p w14:paraId="364D116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5A177F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“重大违法记录”指投标人因违法经营受到刑事处罚或责令停产停业、吊销许可证或执照、较大数额罚款等行政处罚。根</w:t>
      </w:r>
      <w:proofErr w:type="gramStart"/>
      <w:r w:rsidRPr="00156FC4">
        <w:rPr>
          <w:rFonts w:ascii="宋体" w:eastAsia="宋体" w:hAnsi="宋体" w:cs="仿宋_GB2312"/>
          <w:color w:val="000000" w:themeColor="text1"/>
          <w:sz w:val="24"/>
          <w:szCs w:val="24"/>
        </w:rPr>
        <w:t>据</w:t>
      </w:r>
      <w:proofErr w:type="gramEnd"/>
      <w:r w:rsidRPr="00156FC4">
        <w:rPr>
          <w:rFonts w:ascii="宋体" w:eastAsia="宋体" w:hAnsi="宋体" w:cs="仿宋_GB2312"/>
          <w:color w:val="000000" w:themeColor="text1"/>
          <w:sz w:val="24"/>
          <w:szCs w:val="24"/>
        </w:rPr>
        <w:t>财库〔2022〕3号文件的规定，“较大数额罚款”认定为200万元以上的罚款，法律、行政法规以及国务院有关部门明确规定相关领域“较大数额罚款”标准高于200万元的，从其规定。</w:t>
      </w:r>
    </w:p>
    <w:p w14:paraId="5E84B0A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请投标人根据实际情况如实声明，否则视为提供虚假材料。</w:t>
      </w:r>
    </w:p>
    <w:p w14:paraId="237AA42E"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32F94F8E"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216DC21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0ABAEAF5"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二-3信用记录查询提示</w:t>
      </w:r>
    </w:p>
    <w:p w14:paraId="3FD4783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1、由资格审查小组通过网站查询并打印投标人的信用记录。</w:t>
      </w:r>
    </w:p>
    <w:p w14:paraId="5515C80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3FA8794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3D41A1D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19EA710D"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二-4中小企业声明函</w:t>
      </w:r>
    </w:p>
    <w:p w14:paraId="51FFBF30"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以资格条件落实中小企业扶持政策时适用，若有）</w:t>
      </w:r>
    </w:p>
    <w:p w14:paraId="5B566881"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中小企业声明函（货物）</w:t>
      </w:r>
    </w:p>
    <w:p w14:paraId="1CF4156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本公司</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联合体）郑重声明，根据《政府采购促进中小企业发展管理办法》（财库﹝2020﹞46 号）的规定，本公司（联合体）参加</w:t>
      </w:r>
      <w:r w:rsidRPr="00156FC4">
        <w:rPr>
          <w:rFonts w:ascii="宋体" w:eastAsia="宋体" w:hAnsi="宋体" w:cs="仿宋_GB2312"/>
          <w:color w:val="000000" w:themeColor="text1"/>
          <w:sz w:val="24"/>
          <w:szCs w:val="24"/>
          <w:u w:val="single"/>
        </w:rPr>
        <w:t>（单位名称）</w:t>
      </w:r>
      <w:r w:rsidRPr="00156FC4">
        <w:rPr>
          <w:rFonts w:ascii="宋体" w:eastAsia="宋体" w:hAnsi="宋体" w:cs="仿宋_GB2312"/>
          <w:color w:val="000000" w:themeColor="text1"/>
          <w:sz w:val="24"/>
          <w:szCs w:val="24"/>
        </w:rPr>
        <w:t>的</w:t>
      </w:r>
      <w:r w:rsidRPr="00156FC4">
        <w:rPr>
          <w:rFonts w:ascii="宋体" w:eastAsia="宋体" w:hAnsi="宋体" w:cs="仿宋_GB2312"/>
          <w:color w:val="000000" w:themeColor="text1"/>
          <w:sz w:val="24"/>
          <w:szCs w:val="24"/>
          <w:u w:val="single"/>
        </w:rPr>
        <w:t>（项目名称）</w:t>
      </w:r>
      <w:r w:rsidRPr="00156FC4">
        <w:rPr>
          <w:rFonts w:ascii="宋体" w:eastAsia="宋体" w:hAnsi="宋体" w:cs="仿宋_GB2312"/>
          <w:color w:val="000000" w:themeColor="text1"/>
          <w:sz w:val="24"/>
          <w:szCs w:val="24"/>
        </w:rPr>
        <w:t>采购活动，提供的货物全部由符合政策要求的中小企业制造。相关企业（含联合体中的中小企业、签订分包意向协议的中小企业）的具体情况如下：</w:t>
      </w:r>
    </w:p>
    <w:p w14:paraId="5AE6B40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 xml:space="preserve">标的名称） </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行业；制造商为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万元¹，属于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5F95BB5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 xml:space="preserve">标的名称） </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行业；制造商为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0E42204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19DC10F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以上企业，不属于大企业的分支机构，不存在控股股东为大企业的情形，也不存在与大企业的负责人为同一人的情形。</w:t>
      </w:r>
    </w:p>
    <w:p w14:paraId="2A82B14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本企</w:t>
      </w:r>
      <w:proofErr w:type="gramEnd"/>
      <w:r w:rsidRPr="00156FC4">
        <w:rPr>
          <w:rFonts w:ascii="宋体" w:eastAsia="宋体" w:hAnsi="宋体" w:cs="仿宋_GB2312"/>
          <w:color w:val="000000" w:themeColor="text1"/>
          <w:sz w:val="24"/>
          <w:szCs w:val="24"/>
        </w:rPr>
        <w:t>业对上述声明内容的真实性负责。如有虚假，将依法承担相应责任。</w:t>
      </w:r>
    </w:p>
    <w:p w14:paraId="72D81F26"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682FE8A4"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10FCD4E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E7FE53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1、从业人员、营业收入、资产总额填报上一年度数据，无上一年度数据的新成立企业可不填报。</w:t>
      </w:r>
    </w:p>
    <w:p w14:paraId="1B89B6F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格评审优惠的，不予认定）。</w:t>
      </w:r>
    </w:p>
    <w:p w14:paraId="0D3CF3D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3、投标人应当对其出具的《中小企业声明函》真实性负责，投标人出具的《中小企业声明函》内容不实的，属于提供虚假材料谋取中标。在实际操作</w:t>
      </w:r>
      <w:r w:rsidRPr="00156FC4">
        <w:rPr>
          <w:rFonts w:ascii="宋体" w:eastAsia="宋体" w:hAnsi="宋体" w:cs="仿宋_GB2312"/>
          <w:color w:val="000000" w:themeColor="text1"/>
          <w:sz w:val="24"/>
          <w:szCs w:val="24"/>
        </w:rPr>
        <w:lastRenderedPageBreak/>
        <w:t>中，项目属性为货物且投标人希望获得中小企业政策支持的，应从制造商处获得充分、准确的信息。对相关制造商信息了解不充分，或者不能确定相关信息真实、准确的，不建议出具《中小企业声明函》。</w:t>
      </w:r>
    </w:p>
    <w:p w14:paraId="7663CF0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6E0A41C4"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中小企业声明函（工程、服务）</w:t>
      </w:r>
    </w:p>
    <w:p w14:paraId="1A89F0B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本公司</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联合体）郑重声明，根据《政府采购促进中小企业发展管理办法》（财库﹝2020﹞46 号）的规定，本公司（联合体）参加</w:t>
      </w:r>
      <w:r w:rsidRPr="00156FC4">
        <w:rPr>
          <w:rFonts w:ascii="宋体" w:eastAsia="宋体" w:hAnsi="宋体" w:cs="仿宋_GB2312"/>
          <w:color w:val="000000" w:themeColor="text1"/>
          <w:sz w:val="24"/>
          <w:szCs w:val="24"/>
          <w:u w:val="single"/>
        </w:rPr>
        <w:t>（单位名称）</w:t>
      </w:r>
      <w:r w:rsidRPr="00156FC4">
        <w:rPr>
          <w:rFonts w:ascii="宋体" w:eastAsia="宋体" w:hAnsi="宋体" w:cs="仿宋_GB2312"/>
          <w:color w:val="000000" w:themeColor="text1"/>
          <w:sz w:val="24"/>
          <w:szCs w:val="24"/>
        </w:rPr>
        <w:t>的</w:t>
      </w:r>
      <w:r w:rsidRPr="00156FC4">
        <w:rPr>
          <w:rFonts w:ascii="宋体" w:eastAsia="宋体" w:hAnsi="宋体" w:cs="仿宋_GB2312"/>
          <w:color w:val="000000" w:themeColor="text1"/>
          <w:sz w:val="24"/>
          <w:szCs w:val="24"/>
          <w:u w:val="single"/>
        </w:rPr>
        <w:t>（项目名称）</w:t>
      </w:r>
      <w:r w:rsidRPr="00156FC4">
        <w:rPr>
          <w:rFonts w:ascii="宋体" w:eastAsia="宋体" w:hAnsi="宋体" w:cs="仿宋_GB2312"/>
          <w:color w:val="000000" w:themeColor="text1"/>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38E487B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标的名称）</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；承建（承接）企业为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万元¹，属于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3236DB7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标的名称）</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；承建（承接）企业为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7D8DF3E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49D24A3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以上企业，不属于大企业的分支机构，不存在控股股东为大企业的情形，也不存在与大企业的负责人为同一人的情形。</w:t>
      </w:r>
    </w:p>
    <w:p w14:paraId="2377134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本企</w:t>
      </w:r>
      <w:proofErr w:type="gramEnd"/>
      <w:r w:rsidRPr="00156FC4">
        <w:rPr>
          <w:rFonts w:ascii="宋体" w:eastAsia="宋体" w:hAnsi="宋体" w:cs="仿宋_GB2312"/>
          <w:color w:val="000000" w:themeColor="text1"/>
          <w:sz w:val="24"/>
          <w:szCs w:val="24"/>
        </w:rPr>
        <w:t>业对上述声明内容的真实性负责。如有虚假，将依法承担相应责任。</w:t>
      </w:r>
    </w:p>
    <w:p w14:paraId="2A2A5937"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35AD5A17"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5665E64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1E409F1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1、从业人员、营业收入、资产总额填报上一年度数据，无上一年度数据的新成立企业可不填报。</w:t>
      </w:r>
    </w:p>
    <w:p w14:paraId="3024190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格评审优惠的，不予认定）。</w:t>
      </w:r>
    </w:p>
    <w:p w14:paraId="73E051E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w:t>
      </w:r>
      <w:r w:rsidRPr="00156FC4">
        <w:rPr>
          <w:rFonts w:ascii="宋体" w:eastAsia="宋体" w:hAnsi="宋体" w:cs="仿宋_GB2312"/>
          <w:color w:val="000000" w:themeColor="text1"/>
          <w:sz w:val="24"/>
          <w:szCs w:val="24"/>
        </w:rPr>
        <w:lastRenderedPageBreak/>
        <w:t>得充分、准确的信息。对相关制造商信息了解不充分，或者不能确定相关信息真实、准确的，不建议出具《中小企业声明函》。</w:t>
      </w:r>
    </w:p>
    <w:p w14:paraId="7FB294C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0103A225"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残疾人福利性单位声明函</w:t>
      </w:r>
    </w:p>
    <w:p w14:paraId="037009EF"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proofErr w:type="gramStart"/>
      <w:r w:rsidRPr="00156FC4">
        <w:rPr>
          <w:rFonts w:ascii="宋体" w:eastAsia="宋体" w:hAnsi="宋体" w:cs="仿宋_GB2312"/>
          <w:b/>
          <w:color w:val="000000" w:themeColor="text1"/>
          <w:sz w:val="24"/>
          <w:szCs w:val="24"/>
        </w:rPr>
        <w:t>（</w:t>
      </w:r>
      <w:proofErr w:type="gramEnd"/>
      <w:r w:rsidRPr="00156FC4">
        <w:rPr>
          <w:rFonts w:ascii="宋体" w:eastAsia="宋体" w:hAnsi="宋体" w:cs="仿宋_GB2312"/>
          <w:b/>
          <w:color w:val="000000" w:themeColor="text1"/>
          <w:sz w:val="24"/>
          <w:szCs w:val="24"/>
        </w:rPr>
        <w:t>以资格条件落实中小企业扶持政策时适用，若有）</w:t>
      </w:r>
    </w:p>
    <w:p w14:paraId="7C39DAE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本投</w:t>
      </w:r>
      <w:proofErr w:type="gramEnd"/>
      <w:r w:rsidRPr="00156FC4">
        <w:rPr>
          <w:rFonts w:ascii="宋体" w:eastAsia="宋体" w:hAnsi="宋体" w:cs="仿宋_GB2312"/>
          <w:color w:val="000000" w:themeColor="text1"/>
          <w:sz w:val="24"/>
          <w:szCs w:val="24"/>
        </w:rPr>
        <w:t>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528FEDC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提供本投</w:t>
      </w:r>
      <w:proofErr w:type="gramEnd"/>
      <w:r w:rsidRPr="00156FC4">
        <w:rPr>
          <w:rFonts w:ascii="宋体" w:eastAsia="宋体" w:hAnsi="宋体" w:cs="仿宋_GB2312"/>
          <w:color w:val="000000" w:themeColor="text1"/>
          <w:sz w:val="24"/>
          <w:szCs w:val="24"/>
        </w:rPr>
        <w:t>标人制造的（填写“所投采购包、品目号”）货物，或提供其他残疾人福利性单位制造的（填写“所投采购包、品目号”）货物（不包括使用非残疾人福利性单位注册商标的货物）。</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说明：只有部分货物由残疾人福利企业制造的，在该货物后标※）</w:t>
      </w:r>
    </w:p>
    <w:p w14:paraId="76A0B5E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由本投</w:t>
      </w:r>
      <w:proofErr w:type="gramEnd"/>
      <w:r w:rsidRPr="00156FC4">
        <w:rPr>
          <w:rFonts w:ascii="宋体" w:eastAsia="宋体" w:hAnsi="宋体" w:cs="仿宋_GB2312"/>
          <w:color w:val="000000" w:themeColor="text1"/>
          <w:sz w:val="24"/>
          <w:szCs w:val="24"/>
        </w:rPr>
        <w:t>标人承建的（填写“所投采购包、品目号”）工程</w:t>
      </w:r>
    </w:p>
    <w:p w14:paraId="0E6ECF3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由本投</w:t>
      </w:r>
      <w:proofErr w:type="gramEnd"/>
      <w:r w:rsidRPr="00156FC4">
        <w:rPr>
          <w:rFonts w:ascii="宋体" w:eastAsia="宋体" w:hAnsi="宋体" w:cs="仿宋_GB2312"/>
          <w:color w:val="000000" w:themeColor="text1"/>
          <w:sz w:val="24"/>
          <w:szCs w:val="24"/>
        </w:rPr>
        <w:t>标人承接的（填写“所投采购包、品目号”）服务；</w:t>
      </w:r>
    </w:p>
    <w:p w14:paraId="4C0F128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本投</w:t>
      </w:r>
      <w:proofErr w:type="gramEnd"/>
      <w:r w:rsidRPr="00156FC4">
        <w:rPr>
          <w:rFonts w:ascii="宋体" w:eastAsia="宋体" w:hAnsi="宋体" w:cs="仿宋_GB2312"/>
          <w:color w:val="000000" w:themeColor="text1"/>
          <w:sz w:val="24"/>
          <w:szCs w:val="24"/>
        </w:rPr>
        <w:t>标人对上述声明的真实性负责。如有虚假，将依法承担相应责任。</w:t>
      </w:r>
    </w:p>
    <w:p w14:paraId="794646F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w:t>
      </w:r>
    </w:p>
    <w:p w14:paraId="181E4D7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1、请投标人按照实际情况编制填写本声明函，并在相应的（）中打“√”。</w:t>
      </w:r>
    </w:p>
    <w:p w14:paraId="5D8EF4A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2、若</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残疾人福利性单位声明函》内容不真实，视为提供虚假材料。</w:t>
      </w:r>
    </w:p>
    <w:p w14:paraId="504C480A"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19748944"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26C2C32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附</w:t>
      </w:r>
      <w:proofErr w:type="gramEnd"/>
      <w:r w:rsidRPr="00156FC4">
        <w:rPr>
          <w:rFonts w:ascii="宋体" w:eastAsia="宋体" w:hAnsi="宋体" w:cs="仿宋_GB2312"/>
          <w:color w:val="000000" w:themeColor="text1"/>
          <w:sz w:val="24"/>
          <w:szCs w:val="24"/>
        </w:rPr>
        <w:t>：</w:t>
      </w:r>
    </w:p>
    <w:p w14:paraId="18C68E82"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监狱企业证明材料</w:t>
      </w:r>
    </w:p>
    <w:p w14:paraId="1455E00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投标人为监狱企业，提供本单位制造的货物（承接的服务），并在电子投标文件中提供省级以上监狱管理局、戒毒管理局（含新疆生产建设兵团）出具的属于监狱企业的证明文件。</w:t>
      </w:r>
    </w:p>
    <w:p w14:paraId="3D812FD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2015DC4C"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二-5联合体协议（若有）</w:t>
      </w:r>
    </w:p>
    <w:p w14:paraId="01B10D2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致：</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采购人或采购代理机构）</w:t>
      </w:r>
    </w:p>
    <w:p w14:paraId="0051635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兹有</w:t>
      </w:r>
      <w:r w:rsidRPr="00156FC4">
        <w:rPr>
          <w:rFonts w:ascii="宋体" w:eastAsia="宋体" w:hAnsi="宋体" w:cs="仿宋_GB2312"/>
          <w:color w:val="000000" w:themeColor="text1"/>
          <w:sz w:val="24"/>
          <w:szCs w:val="24"/>
          <w:u w:val="single"/>
        </w:rPr>
        <w:t>（填写“联合体中各方的全称”，各方的全称之间请用“、”分割）</w:t>
      </w:r>
      <w:r w:rsidRPr="00156FC4">
        <w:rPr>
          <w:rFonts w:ascii="宋体" w:eastAsia="宋体" w:hAnsi="宋体" w:cs="仿宋_GB2312"/>
          <w:color w:val="000000" w:themeColor="text1"/>
          <w:sz w:val="24"/>
          <w:szCs w:val="24"/>
        </w:rPr>
        <w:t>自愿组成联合体，共同参加</w:t>
      </w:r>
      <w:r w:rsidRPr="00156FC4">
        <w:rPr>
          <w:rFonts w:ascii="宋体" w:eastAsia="宋体" w:hAnsi="宋体" w:cs="仿宋_GB2312"/>
          <w:color w:val="000000" w:themeColor="text1"/>
          <w:sz w:val="24"/>
          <w:szCs w:val="24"/>
          <w:u w:val="single"/>
        </w:rPr>
        <w:t>（填写“项目名称”）</w:t>
      </w:r>
      <w:r w:rsidRPr="00156FC4">
        <w:rPr>
          <w:rFonts w:ascii="宋体" w:eastAsia="宋体" w:hAnsi="宋体" w:cs="仿宋_GB2312"/>
          <w:color w:val="000000" w:themeColor="text1"/>
          <w:sz w:val="24"/>
          <w:szCs w:val="24"/>
        </w:rPr>
        <w:t xml:space="preserve"> 项目（项目编号：</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）的投标。现就联合体参加本项目投标的有关事宜达成下列协议：</w:t>
      </w:r>
    </w:p>
    <w:p w14:paraId="4D5CA47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一、联合体各方应承担的工作和义务具体如下：</w:t>
      </w:r>
    </w:p>
    <w:p w14:paraId="761F8D3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1、牵头方（全称）：</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 xml:space="preserve">填写“工作及义务的具体内容”） </w:t>
      </w:r>
      <w:r w:rsidRPr="00156FC4">
        <w:rPr>
          <w:rFonts w:ascii="宋体" w:eastAsia="宋体" w:hAnsi="宋体" w:cs="仿宋_GB2312"/>
          <w:color w:val="000000" w:themeColor="text1"/>
          <w:sz w:val="24"/>
          <w:szCs w:val="24"/>
        </w:rPr>
        <w:t>；</w:t>
      </w:r>
    </w:p>
    <w:p w14:paraId="3378AAC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2、成员方：</w:t>
      </w:r>
    </w:p>
    <w:p w14:paraId="373C789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成员一的全称）：</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填写“工作及义务的具体内容”）</w:t>
      </w:r>
      <w:r w:rsidRPr="00156FC4">
        <w:rPr>
          <w:rFonts w:ascii="宋体" w:eastAsia="宋体" w:hAnsi="宋体" w:cs="仿宋_GB2312"/>
          <w:color w:val="000000" w:themeColor="text1"/>
          <w:sz w:val="24"/>
          <w:szCs w:val="24"/>
        </w:rPr>
        <w:t xml:space="preserve"> ；</w:t>
      </w:r>
    </w:p>
    <w:p w14:paraId="25EC4DE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7576084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二、联合体各方的合同金额占比，具体如下：</w:t>
      </w:r>
    </w:p>
    <w:p w14:paraId="4C27CEA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1.牵头方（</w:t>
      </w:r>
      <w:r w:rsidRPr="00156FC4">
        <w:rPr>
          <w:rFonts w:ascii="宋体" w:eastAsia="宋体" w:hAnsi="宋体" w:cs="仿宋_GB2312"/>
          <w:color w:val="000000" w:themeColor="text1"/>
          <w:sz w:val="24"/>
          <w:szCs w:val="24"/>
          <w:u w:val="single"/>
        </w:rPr>
        <w:t xml:space="preserve"> 全称</w:t>
      </w:r>
      <w:r w:rsidRPr="00156FC4">
        <w:rPr>
          <w:rFonts w:ascii="宋体" w:eastAsia="宋体" w:hAnsi="宋体" w:cs="仿宋_GB2312"/>
          <w:color w:val="000000" w:themeColor="text1"/>
          <w:sz w:val="24"/>
          <w:szCs w:val="24"/>
        </w:rPr>
        <w:t xml:space="preserve"> ）的合同金额占合同总额的</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w:t>
      </w:r>
    </w:p>
    <w:p w14:paraId="2E2FAE1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2.成员方：</w:t>
      </w:r>
    </w:p>
    <w:p w14:paraId="7637796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2.1</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u w:val="single"/>
        </w:rPr>
        <w:t xml:space="preserve"> 成员1的全称 </w:t>
      </w:r>
      <w:r w:rsidRPr="00156FC4">
        <w:rPr>
          <w:rFonts w:ascii="宋体" w:eastAsia="宋体" w:hAnsi="宋体" w:cs="仿宋_GB2312"/>
          <w:color w:val="000000" w:themeColor="text1"/>
          <w:sz w:val="24"/>
          <w:szCs w:val="24"/>
        </w:rPr>
        <w:t>）的合同金额占合同总额的</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w:t>
      </w:r>
    </w:p>
    <w:p w14:paraId="49387F3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1774458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三、联合体各方约定：</w:t>
      </w:r>
    </w:p>
    <w:p w14:paraId="629B435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1、由</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797487B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2、联合体各方约定由</w:t>
      </w:r>
      <w:r w:rsidRPr="00156FC4">
        <w:rPr>
          <w:rFonts w:ascii="宋体" w:eastAsia="宋体" w:hAnsi="宋体" w:cs="仿宋_GB2312"/>
          <w:color w:val="000000" w:themeColor="text1"/>
          <w:sz w:val="24"/>
          <w:szCs w:val="24"/>
          <w:u w:val="single"/>
        </w:rPr>
        <w:t>（填写“牵头方的全称”）代表联合体办理投标保证金事宜。</w:t>
      </w:r>
    </w:p>
    <w:p w14:paraId="0687B9D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1FF1743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四、若中标，牵头方将代表联合体与采购人就合同签订事宜进行协商；若协商一致，则联合体各方将共同与采购人签订政府采购合同，并就政府采购合同约定的事项对采购人承担连带责任。</w:t>
      </w:r>
    </w:p>
    <w:p w14:paraId="0D03B57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五、本协议自签署之日起生效，政府采购合同履行完毕后自动失效。</w:t>
      </w:r>
    </w:p>
    <w:p w14:paraId="6255C0D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六、本协议一式</w:t>
      </w:r>
      <w:r w:rsidRPr="00156FC4">
        <w:rPr>
          <w:rFonts w:ascii="宋体" w:eastAsia="宋体" w:hAnsi="宋体" w:cs="仿宋_GB2312"/>
          <w:color w:val="000000" w:themeColor="text1"/>
          <w:sz w:val="24"/>
          <w:szCs w:val="24"/>
          <w:u w:val="single"/>
        </w:rPr>
        <w:t>（填写具体份数）</w:t>
      </w:r>
      <w:r w:rsidRPr="00156FC4">
        <w:rPr>
          <w:rFonts w:ascii="宋体" w:eastAsia="宋体" w:hAnsi="宋体" w:cs="仿宋_GB2312"/>
          <w:color w:val="000000" w:themeColor="text1"/>
          <w:sz w:val="24"/>
          <w:szCs w:val="24"/>
        </w:rPr>
        <w:t>份，联合体各方各执一份，电子投标文件中提交一份。</w:t>
      </w:r>
    </w:p>
    <w:p w14:paraId="0ED3E8C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以下无正文）</w:t>
      </w:r>
    </w:p>
    <w:p w14:paraId="7296BB2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牵头方：</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1B96368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法定代表人</w:t>
      </w:r>
      <w:proofErr w:type="gramStart"/>
      <w:r w:rsidRPr="00156FC4">
        <w:rPr>
          <w:rFonts w:ascii="宋体" w:eastAsia="宋体" w:hAnsi="宋体" w:cs="仿宋_GB2312"/>
          <w:color w:val="000000" w:themeColor="text1"/>
          <w:sz w:val="24"/>
          <w:szCs w:val="24"/>
        </w:rPr>
        <w:t>或其委托</w:t>
      </w:r>
      <w:proofErr w:type="gramEnd"/>
      <w:r w:rsidRPr="00156FC4">
        <w:rPr>
          <w:rFonts w:ascii="宋体" w:eastAsia="宋体" w:hAnsi="宋体" w:cs="仿宋_GB2312"/>
          <w:color w:val="000000" w:themeColor="text1"/>
          <w:sz w:val="24"/>
          <w:szCs w:val="24"/>
        </w:rPr>
        <w:t>代理人：</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签字或盖章）</w:t>
      </w:r>
    </w:p>
    <w:p w14:paraId="6CB6F35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成员一：</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全称并加盖成员一的单位公章）</w:t>
      </w:r>
    </w:p>
    <w:p w14:paraId="41A16A8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法定代表人</w:t>
      </w:r>
      <w:proofErr w:type="gramStart"/>
      <w:r w:rsidRPr="00156FC4">
        <w:rPr>
          <w:rFonts w:ascii="宋体" w:eastAsia="宋体" w:hAnsi="宋体" w:cs="仿宋_GB2312"/>
          <w:color w:val="000000" w:themeColor="text1"/>
          <w:sz w:val="24"/>
          <w:szCs w:val="24"/>
        </w:rPr>
        <w:t>或其委托</w:t>
      </w:r>
      <w:proofErr w:type="gramEnd"/>
      <w:r w:rsidRPr="00156FC4">
        <w:rPr>
          <w:rFonts w:ascii="宋体" w:eastAsia="宋体" w:hAnsi="宋体" w:cs="仿宋_GB2312"/>
          <w:color w:val="000000" w:themeColor="text1"/>
          <w:sz w:val="24"/>
          <w:szCs w:val="24"/>
        </w:rPr>
        <w:t>代理人：</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签字或盖章）</w:t>
      </w:r>
    </w:p>
    <w:p w14:paraId="6881947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4E28782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成员**：</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全称并加盖成员**的单位公章）</w:t>
      </w:r>
    </w:p>
    <w:p w14:paraId="01959C5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法定代表人</w:t>
      </w:r>
      <w:proofErr w:type="gramStart"/>
      <w:r w:rsidRPr="00156FC4">
        <w:rPr>
          <w:rFonts w:ascii="宋体" w:eastAsia="宋体" w:hAnsi="宋体" w:cs="仿宋_GB2312"/>
          <w:color w:val="000000" w:themeColor="text1"/>
          <w:sz w:val="24"/>
          <w:szCs w:val="24"/>
        </w:rPr>
        <w:t>或其委托</w:t>
      </w:r>
      <w:proofErr w:type="gramEnd"/>
      <w:r w:rsidRPr="00156FC4">
        <w:rPr>
          <w:rFonts w:ascii="宋体" w:eastAsia="宋体" w:hAnsi="宋体" w:cs="仿宋_GB2312"/>
          <w:color w:val="000000" w:themeColor="text1"/>
          <w:sz w:val="24"/>
          <w:szCs w:val="24"/>
        </w:rPr>
        <w:t>代理人：</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签字或盖章）</w:t>
      </w:r>
    </w:p>
    <w:p w14:paraId="639AEC2D"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签署日期：</w:t>
      </w:r>
      <w:r w:rsidRPr="00156FC4">
        <w:rPr>
          <w:rFonts w:ascii="宋体" w:eastAsia="宋体" w:hAnsi="宋体" w:cs="仿宋_GB2312"/>
          <w:color w:val="000000" w:themeColor="text1"/>
          <w:sz w:val="24"/>
          <w:szCs w:val="24"/>
          <w:u w:val="single"/>
        </w:rPr>
        <w:t xml:space="preserve">　　年　　月　　日</w:t>
      </w:r>
    </w:p>
    <w:p w14:paraId="496353E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0296131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1、招标文件接受联合体投标且投标人为联合体的，投标人应提供本协议；否则无须提供。</w:t>
      </w:r>
    </w:p>
    <w:p w14:paraId="52673B3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2、本协议由委托代理人签字或盖章的，应按照本章载明的格式提供“单位授权书”。</w:t>
      </w:r>
    </w:p>
    <w:p w14:paraId="5D57690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3、在以联合体形式落实中小企业预留份额项目中，投标人除了要提供《中小企业声明函》，还需提供本协议。</w:t>
      </w:r>
    </w:p>
    <w:p w14:paraId="7D64026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00BE4993"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二-6分包意向协议（若有）</w:t>
      </w:r>
    </w:p>
    <w:p w14:paraId="1F19399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甲方</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总包方）：</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即本项目的投标人）</w:t>
      </w:r>
    </w:p>
    <w:p w14:paraId="25C2F74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乙方（分包方）：</w:t>
      </w:r>
      <w:r w:rsidRPr="00156FC4">
        <w:rPr>
          <w:rFonts w:ascii="宋体" w:eastAsia="宋体" w:hAnsi="宋体" w:cs="仿宋_GB2312"/>
          <w:color w:val="000000" w:themeColor="text1"/>
          <w:sz w:val="24"/>
          <w:szCs w:val="24"/>
          <w:u w:val="single"/>
        </w:rPr>
        <w:t xml:space="preserve">　　　　　　　</w:t>
      </w:r>
    </w:p>
    <w:p w14:paraId="43951E3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兹有甲方参加</w:t>
      </w:r>
      <w:r w:rsidRPr="00156FC4">
        <w:rPr>
          <w:rFonts w:ascii="宋体" w:eastAsia="宋体" w:hAnsi="宋体" w:cs="仿宋_GB2312"/>
          <w:color w:val="000000" w:themeColor="text1"/>
          <w:sz w:val="24"/>
          <w:szCs w:val="24"/>
          <w:u w:val="single"/>
        </w:rPr>
        <w:t>（填写“项目名称”）</w:t>
      </w:r>
      <w:r w:rsidRPr="00156FC4">
        <w:rPr>
          <w:rFonts w:ascii="宋体" w:eastAsia="宋体" w:hAnsi="宋体" w:cs="仿宋_GB2312"/>
          <w:color w:val="000000" w:themeColor="text1"/>
          <w:sz w:val="24"/>
          <w:szCs w:val="24"/>
        </w:rPr>
        <w:t xml:space="preserve"> 项目（项目编号：</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）的政府采购活动。甲方期望将采购项目的部分采购标的分包给乙方完成，而乙方保证能够向甲方提供本协议项下的采购标的，甲、乙双方就合同分包的有关事宜达成下列协议：</w:t>
      </w:r>
    </w:p>
    <w:p w14:paraId="4AB52E1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一、分包标的</w:t>
      </w:r>
    </w:p>
    <w:p w14:paraId="23B6CF9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根</w:t>
      </w:r>
      <w:proofErr w:type="gramStart"/>
      <w:r w:rsidRPr="00156FC4">
        <w:rPr>
          <w:rFonts w:ascii="宋体" w:eastAsia="宋体" w:hAnsi="宋体" w:cs="仿宋_GB2312"/>
          <w:color w:val="000000" w:themeColor="text1"/>
          <w:sz w:val="24"/>
          <w:szCs w:val="24"/>
          <w:u w:val="single"/>
        </w:rPr>
        <w:t>据</w:t>
      </w:r>
      <w:proofErr w:type="gramEnd"/>
      <w:r w:rsidRPr="00156FC4">
        <w:rPr>
          <w:rFonts w:ascii="宋体" w:eastAsia="宋体" w:hAnsi="宋体" w:cs="仿宋_GB2312"/>
          <w:color w:val="000000" w:themeColor="text1"/>
          <w:sz w:val="24"/>
          <w:szCs w:val="24"/>
          <w:u w:val="single"/>
        </w:rPr>
        <w:t>双方的意向填写，可以是表格或文字描述）。</w:t>
      </w:r>
    </w:p>
    <w:p w14:paraId="3746075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二、分包合同金额占比</w:t>
      </w:r>
    </w:p>
    <w:p w14:paraId="1494F67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分包合同</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占投标总价的比例：</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w:t>
      </w:r>
    </w:p>
    <w:p w14:paraId="31BF125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三、其他条款</w:t>
      </w:r>
    </w:p>
    <w:p w14:paraId="0A302DF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53"/>
        <w:gridCol w:w="4153"/>
      </w:tblGrid>
      <w:tr w:rsidR="00156FC4" w:rsidRPr="00156FC4" w14:paraId="3C6247E2" w14:textId="77777777">
        <w:tc>
          <w:tcPr>
            <w:tcW w:w="4153" w:type="dxa"/>
          </w:tcPr>
          <w:p w14:paraId="755F13D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甲方：</w:t>
            </w:r>
          </w:p>
        </w:tc>
        <w:tc>
          <w:tcPr>
            <w:tcW w:w="4153" w:type="dxa"/>
          </w:tcPr>
          <w:p w14:paraId="5B89467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乙方：</w:t>
            </w:r>
          </w:p>
        </w:tc>
      </w:tr>
      <w:tr w:rsidR="00156FC4" w:rsidRPr="00156FC4" w14:paraId="11704596" w14:textId="77777777">
        <w:tc>
          <w:tcPr>
            <w:tcW w:w="4153" w:type="dxa"/>
          </w:tcPr>
          <w:p w14:paraId="216C897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住所：</w:t>
            </w:r>
          </w:p>
        </w:tc>
        <w:tc>
          <w:tcPr>
            <w:tcW w:w="4153" w:type="dxa"/>
          </w:tcPr>
          <w:p w14:paraId="5BE23DF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住所：</w:t>
            </w:r>
          </w:p>
        </w:tc>
      </w:tr>
      <w:tr w:rsidR="00156FC4" w:rsidRPr="00156FC4" w14:paraId="4A88E6FA" w14:textId="77777777">
        <w:tc>
          <w:tcPr>
            <w:tcW w:w="4153" w:type="dxa"/>
          </w:tcPr>
          <w:p w14:paraId="1B2A53F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单位负责人或委托代理人：</w:t>
            </w:r>
          </w:p>
        </w:tc>
        <w:tc>
          <w:tcPr>
            <w:tcW w:w="4153" w:type="dxa"/>
          </w:tcPr>
          <w:p w14:paraId="41E35D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单位负责人或委托代理人：</w:t>
            </w:r>
          </w:p>
        </w:tc>
      </w:tr>
      <w:tr w:rsidR="00156FC4" w:rsidRPr="00156FC4" w14:paraId="7E1F8E66" w14:textId="77777777">
        <w:tc>
          <w:tcPr>
            <w:tcW w:w="4153" w:type="dxa"/>
          </w:tcPr>
          <w:p w14:paraId="0111EF3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联系方法：</w:t>
            </w:r>
          </w:p>
        </w:tc>
        <w:tc>
          <w:tcPr>
            <w:tcW w:w="4153" w:type="dxa"/>
          </w:tcPr>
          <w:p w14:paraId="28130E7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联系方法：</w:t>
            </w:r>
          </w:p>
        </w:tc>
      </w:tr>
      <w:tr w:rsidR="00156FC4" w:rsidRPr="00156FC4" w14:paraId="59CDC3CE" w14:textId="77777777">
        <w:tc>
          <w:tcPr>
            <w:tcW w:w="4153" w:type="dxa"/>
          </w:tcPr>
          <w:p w14:paraId="1BA6E53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开户银行：</w:t>
            </w:r>
          </w:p>
        </w:tc>
        <w:tc>
          <w:tcPr>
            <w:tcW w:w="4153" w:type="dxa"/>
          </w:tcPr>
          <w:p w14:paraId="6CB43E7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开户银行：</w:t>
            </w:r>
          </w:p>
        </w:tc>
      </w:tr>
      <w:tr w:rsidR="00156FC4" w:rsidRPr="00156FC4" w14:paraId="095C273A" w14:textId="77777777">
        <w:tc>
          <w:tcPr>
            <w:tcW w:w="4153" w:type="dxa"/>
          </w:tcPr>
          <w:p w14:paraId="45DDAED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账号：</w:t>
            </w:r>
          </w:p>
        </w:tc>
        <w:tc>
          <w:tcPr>
            <w:tcW w:w="4153" w:type="dxa"/>
          </w:tcPr>
          <w:p w14:paraId="64897BB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账号：</w:t>
            </w:r>
          </w:p>
        </w:tc>
      </w:tr>
      <w:tr w:rsidR="00156FC4" w:rsidRPr="00156FC4" w14:paraId="7BBFBD3E" w14:textId="77777777">
        <w:tc>
          <w:tcPr>
            <w:tcW w:w="8306" w:type="dxa"/>
            <w:gridSpan w:val="2"/>
          </w:tcPr>
          <w:p w14:paraId="2F598655" w14:textId="77777777" w:rsidR="00CC01BE" w:rsidRPr="00156FC4" w:rsidRDefault="00000000" w:rsidP="0064288E">
            <w:pPr>
              <w:pStyle w:val="null3"/>
              <w:spacing w:line="360" w:lineRule="auto"/>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签订地点：</w:t>
            </w:r>
            <w:r w:rsidRPr="00156FC4">
              <w:rPr>
                <w:rFonts w:ascii="宋体" w:eastAsia="宋体" w:hAnsi="宋体" w:cs="仿宋_GB2312"/>
                <w:color w:val="000000" w:themeColor="text1"/>
                <w:sz w:val="24"/>
                <w:szCs w:val="24"/>
                <w:u w:val="single"/>
              </w:rPr>
              <w:t xml:space="preserve">　　　　　　　　　　</w:t>
            </w:r>
          </w:p>
          <w:p w14:paraId="18832F71" w14:textId="77777777" w:rsidR="00CC01BE" w:rsidRPr="00156FC4" w:rsidRDefault="00000000" w:rsidP="0064288E">
            <w:pPr>
              <w:pStyle w:val="null3"/>
              <w:spacing w:line="360" w:lineRule="auto"/>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签约日期：</w:t>
            </w:r>
            <w:r w:rsidRPr="00156FC4">
              <w:rPr>
                <w:rFonts w:ascii="宋体" w:eastAsia="宋体" w:hAnsi="宋体" w:cs="仿宋_GB2312"/>
                <w:color w:val="000000" w:themeColor="text1"/>
                <w:sz w:val="24"/>
                <w:szCs w:val="24"/>
                <w:u w:val="single"/>
              </w:rPr>
              <w:t xml:space="preserve">　　年　　月　　日</w:t>
            </w:r>
          </w:p>
        </w:tc>
      </w:tr>
    </w:tbl>
    <w:p w14:paraId="05CBE06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796C59A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1.招标文件接受合同分包且投标人拟将合同分包的，应提供本协议；否则无须提供。</w:t>
      </w:r>
    </w:p>
    <w:p w14:paraId="4CB963F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2.本协议由委托代理人签字或盖章的，应按照本章载明的格式提供“单位授权书”。</w:t>
      </w:r>
    </w:p>
    <w:p w14:paraId="7F3DE3C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3.在以合同分包形式落实中小企业预留份额项目中，投标人除了要提供《中小企业声明函》，还需提供本协议。</w:t>
      </w:r>
    </w:p>
    <w:p w14:paraId="045962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742699DB"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二-7其他资格证明文件（若有）</w:t>
      </w:r>
    </w:p>
    <w:p w14:paraId="07E95036"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二-7-①招标文件规定的其他资格证明文件（若有）</w:t>
      </w:r>
    </w:p>
    <w:p w14:paraId="1CB6DF97" w14:textId="77777777" w:rsidR="00CC01BE" w:rsidRPr="00156FC4" w:rsidRDefault="00000000" w:rsidP="0064288E">
      <w:pPr>
        <w:pStyle w:val="null3"/>
        <w:spacing w:line="360" w:lineRule="auto"/>
        <w:ind w:firstLine="480"/>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编制说明</w:t>
      </w:r>
    </w:p>
    <w:p w14:paraId="2EAC71A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标文件另有规定外，招标文件要求提交的除前述资格证明文件外的其他资格证明文件（若有）加盖投标人的单位公章后应在此项下提交。</w:t>
      </w:r>
    </w:p>
    <w:p w14:paraId="28901C2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3B950F3C"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三、投标保证金</w:t>
      </w:r>
    </w:p>
    <w:p w14:paraId="60764F6E" w14:textId="77777777" w:rsidR="00CC01BE" w:rsidRPr="00156FC4" w:rsidRDefault="00000000" w:rsidP="0064288E">
      <w:pPr>
        <w:pStyle w:val="null3"/>
        <w:spacing w:line="360" w:lineRule="auto"/>
        <w:ind w:firstLine="480"/>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编制说明</w:t>
      </w:r>
    </w:p>
    <w:p w14:paraId="35D2189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1、在此项下提交的“投标保证金”材料可使用转账凭证复印件或从福建省政府采购网上公开信息系统中下载的有关原始页面的打印件。</w:t>
      </w:r>
    </w:p>
    <w:p w14:paraId="5806F6D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2、投标保证金是否已提交的认定按照招标文件第三章规定执行。</w:t>
      </w:r>
    </w:p>
    <w:p w14:paraId="1E3915C3"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0F04AA64"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封面格式(报价部分)</w:t>
      </w:r>
    </w:p>
    <w:p w14:paraId="41097BEB" w14:textId="77777777" w:rsidR="00CC01BE" w:rsidRPr="00156FC4" w:rsidRDefault="00000000" w:rsidP="0064288E">
      <w:pPr>
        <w:pStyle w:val="null3"/>
        <w:spacing w:line="360" w:lineRule="auto"/>
        <w:jc w:val="center"/>
        <w:outlineLvl w:val="0"/>
        <w:rPr>
          <w:rFonts w:hint="default"/>
          <w:color w:val="000000" w:themeColor="text1"/>
        </w:rPr>
      </w:pPr>
      <w:r w:rsidRPr="00156FC4">
        <w:rPr>
          <w:rFonts w:ascii="仿宋_GB2312" w:eastAsia="仿宋_GB2312" w:hAnsi="仿宋_GB2312" w:cs="仿宋_GB2312"/>
          <w:b/>
          <w:color w:val="000000" w:themeColor="text1"/>
          <w:sz w:val="48"/>
        </w:rPr>
        <w:t>福建省政府采购投标文件</w:t>
      </w:r>
    </w:p>
    <w:p w14:paraId="23E3CC0D" w14:textId="77777777" w:rsidR="00CC01BE" w:rsidRPr="00156FC4" w:rsidRDefault="00000000" w:rsidP="0064288E">
      <w:pPr>
        <w:pStyle w:val="null3"/>
        <w:spacing w:line="360" w:lineRule="auto"/>
        <w:jc w:val="center"/>
        <w:outlineLvl w:val="0"/>
        <w:rPr>
          <w:rFonts w:hint="default"/>
          <w:color w:val="000000" w:themeColor="text1"/>
        </w:rPr>
      </w:pPr>
      <w:proofErr w:type="gramStart"/>
      <w:r w:rsidRPr="00156FC4">
        <w:rPr>
          <w:rFonts w:ascii="仿宋_GB2312" w:eastAsia="仿宋_GB2312" w:hAnsi="仿宋_GB2312" w:cs="仿宋_GB2312"/>
          <w:b/>
          <w:color w:val="000000" w:themeColor="text1"/>
          <w:sz w:val="48"/>
        </w:rPr>
        <w:t>（</w:t>
      </w:r>
      <w:proofErr w:type="gramEnd"/>
      <w:r w:rsidRPr="00156FC4">
        <w:rPr>
          <w:rFonts w:ascii="仿宋_GB2312" w:eastAsia="仿宋_GB2312" w:hAnsi="仿宋_GB2312" w:cs="仿宋_GB2312"/>
          <w:b/>
          <w:color w:val="000000" w:themeColor="text1"/>
          <w:sz w:val="48"/>
        </w:rPr>
        <w:t>报价部分）</w:t>
      </w:r>
      <w:r w:rsidRPr="00156FC4">
        <w:rPr>
          <w:color w:val="000000" w:themeColor="text1"/>
        </w:rPr>
        <w:br/>
      </w:r>
      <w:r w:rsidRPr="00156FC4">
        <w:rPr>
          <w:color w:val="000000" w:themeColor="text1"/>
        </w:rPr>
        <w:br/>
      </w:r>
      <w:r w:rsidRPr="00156FC4">
        <w:rPr>
          <w:color w:val="000000" w:themeColor="text1"/>
        </w:rPr>
        <w:br/>
      </w:r>
    </w:p>
    <w:p w14:paraId="7517D4DA" w14:textId="77777777" w:rsidR="00CC01BE" w:rsidRPr="00156FC4" w:rsidRDefault="00000000" w:rsidP="0064288E">
      <w:pPr>
        <w:pStyle w:val="null3"/>
        <w:spacing w:line="360" w:lineRule="auto"/>
        <w:jc w:val="center"/>
        <w:outlineLvl w:val="1"/>
        <w:rPr>
          <w:rFonts w:hint="default"/>
          <w:color w:val="000000" w:themeColor="text1"/>
        </w:rPr>
      </w:pPr>
      <w:proofErr w:type="gramStart"/>
      <w:r w:rsidRPr="00156FC4">
        <w:rPr>
          <w:rFonts w:ascii="仿宋_GB2312" w:eastAsia="仿宋_GB2312" w:hAnsi="仿宋_GB2312" w:cs="仿宋_GB2312"/>
          <w:b/>
          <w:color w:val="000000" w:themeColor="text1"/>
          <w:sz w:val="36"/>
        </w:rPr>
        <w:t>（</w:t>
      </w:r>
      <w:proofErr w:type="gramEnd"/>
      <w:r w:rsidRPr="00156FC4">
        <w:rPr>
          <w:rFonts w:ascii="仿宋_GB2312" w:eastAsia="仿宋_GB2312" w:hAnsi="仿宋_GB2312" w:cs="仿宋_GB2312"/>
          <w:b/>
          <w:color w:val="000000" w:themeColor="text1"/>
          <w:sz w:val="36"/>
        </w:rPr>
        <w:t>填写正本或副本）</w:t>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p>
    <w:p w14:paraId="2E4DB000"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项目名称：</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7565ACC4"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备案编号：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58A1C0F4"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50744441"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所投采购包：</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r w:rsidRPr="00156FC4">
        <w:rPr>
          <w:color w:val="000000" w:themeColor="text1"/>
        </w:rPr>
        <w:br/>
      </w:r>
      <w:r w:rsidRPr="00156FC4">
        <w:rPr>
          <w:color w:val="000000" w:themeColor="text1"/>
        </w:rPr>
        <w:br/>
      </w:r>
    </w:p>
    <w:p w14:paraId="176B55DF"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投标人：</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填写“全称”）</w:t>
      </w:r>
    </w:p>
    <w:p w14:paraId="0BCA00D7"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由投标人填写）年（由投标人填写）月</w:t>
      </w:r>
    </w:p>
    <w:p w14:paraId="5F8EEDC1"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0943E10E"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索引</w:t>
      </w:r>
    </w:p>
    <w:p w14:paraId="0C1D84B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一、开标（报价）一览表</w:t>
      </w:r>
    </w:p>
    <w:p w14:paraId="6378536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二、投标（响应）报价明细表</w:t>
      </w:r>
    </w:p>
    <w:p w14:paraId="1A23FC0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三、招标文件规定的价格扣除证明材料（若有）</w:t>
      </w:r>
    </w:p>
    <w:p w14:paraId="71890E3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31F3DE47" w14:textId="77777777" w:rsidR="00CC01BE" w:rsidRPr="00156FC4" w:rsidRDefault="00000000" w:rsidP="0064288E">
      <w:pPr>
        <w:pStyle w:val="null3"/>
        <w:spacing w:line="360" w:lineRule="auto"/>
        <w:outlineLvl w:val="0"/>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开标（报价）一览表</w:t>
      </w:r>
    </w:p>
    <w:p w14:paraId="73A3128C" w14:textId="77777777" w:rsidR="00CC01BE" w:rsidRPr="00156FC4" w:rsidRDefault="00000000" w:rsidP="0064288E">
      <w:pPr>
        <w:pStyle w:val="null3"/>
        <w:spacing w:line="360" w:lineRule="auto"/>
        <w:ind w:right="165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proofErr w:type="gramStart"/>
      <w:r w:rsidRPr="00156FC4">
        <w:rPr>
          <w:rFonts w:ascii="宋体" w:eastAsia="宋体" w:hAnsi="宋体" w:cs="仿宋_GB2312"/>
          <w:color w:val="000000" w:themeColor="text1"/>
          <w:sz w:val="24"/>
          <w:szCs w:val="24"/>
        </w:rPr>
        <w:t>350001]FJTH</w:t>
      </w:r>
      <w:proofErr w:type="gramEnd"/>
      <w:r w:rsidRPr="00156FC4">
        <w:rPr>
          <w:rFonts w:ascii="宋体" w:eastAsia="宋体" w:hAnsi="宋体" w:cs="仿宋_GB2312"/>
          <w:color w:val="000000" w:themeColor="text1"/>
          <w:sz w:val="24"/>
          <w:szCs w:val="24"/>
        </w:rPr>
        <w:t>[GK]2025047</w:t>
      </w:r>
    </w:p>
    <w:p w14:paraId="520B6D0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项目名称：福建理工大学智慧海洋科学技术学院多功能水池实验室设备采购项目</w:t>
      </w:r>
    </w:p>
    <w:p w14:paraId="1B61D22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采购包：1(多功能水池实验室设备)</w:t>
      </w:r>
    </w:p>
    <w:p w14:paraId="12C7CF4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投标人（供应商）名称：</w:t>
      </w:r>
    </w:p>
    <w:p w14:paraId="1667979C" w14:textId="77777777" w:rsidR="00CC01BE" w:rsidRPr="00156FC4" w:rsidRDefault="00CC01BE" w:rsidP="0064288E">
      <w:pPr>
        <w:pStyle w:val="null3"/>
        <w:spacing w:line="360" w:lineRule="auto"/>
        <w:jc w:val="center"/>
        <w:rPr>
          <w:rFonts w:ascii="宋体" w:eastAsia="宋体" w:hAnsi="宋体"/>
          <w:color w:val="000000" w:themeColor="text1"/>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156FC4" w:rsidRPr="00156FC4" w14:paraId="628E347A" w14:textId="77777777">
        <w:tc>
          <w:tcPr>
            <w:tcW w:w="1661" w:type="dxa"/>
          </w:tcPr>
          <w:p w14:paraId="1F2FF3B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序号</w:t>
            </w:r>
          </w:p>
        </w:tc>
        <w:tc>
          <w:tcPr>
            <w:tcW w:w="1661" w:type="dxa"/>
          </w:tcPr>
          <w:p w14:paraId="0DA5AE9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报价内容</w:t>
            </w:r>
          </w:p>
        </w:tc>
        <w:tc>
          <w:tcPr>
            <w:tcW w:w="1661" w:type="dxa"/>
          </w:tcPr>
          <w:p w14:paraId="28279B0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最高限</w:t>
            </w:r>
            <w:proofErr w:type="gramStart"/>
            <w:r w:rsidRPr="00156FC4">
              <w:rPr>
                <w:rFonts w:ascii="宋体" w:eastAsia="宋体" w:hAnsi="宋体" w:cs="仿宋_GB2312"/>
                <w:color w:val="000000" w:themeColor="text1"/>
                <w:sz w:val="24"/>
                <w:szCs w:val="24"/>
              </w:rPr>
              <w:t>价</w:t>
            </w:r>
            <w:proofErr w:type="gramEnd"/>
          </w:p>
        </w:tc>
        <w:tc>
          <w:tcPr>
            <w:tcW w:w="1661" w:type="dxa"/>
          </w:tcPr>
          <w:p w14:paraId="1273B3B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响应报价</w:t>
            </w:r>
          </w:p>
        </w:tc>
        <w:tc>
          <w:tcPr>
            <w:tcW w:w="1661" w:type="dxa"/>
          </w:tcPr>
          <w:p w14:paraId="7BC228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款形式</w:t>
            </w:r>
          </w:p>
        </w:tc>
      </w:tr>
      <w:tr w:rsidR="00156FC4" w:rsidRPr="00156FC4" w14:paraId="66D3B91A" w14:textId="77777777">
        <w:tc>
          <w:tcPr>
            <w:tcW w:w="1661" w:type="dxa"/>
          </w:tcPr>
          <w:p w14:paraId="04800C7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w:t>
            </w:r>
          </w:p>
        </w:tc>
        <w:tc>
          <w:tcPr>
            <w:tcW w:w="1661" w:type="dxa"/>
          </w:tcPr>
          <w:p w14:paraId="3F6A99B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多功能水池实验室设备</w:t>
            </w:r>
          </w:p>
        </w:tc>
        <w:tc>
          <w:tcPr>
            <w:tcW w:w="1661" w:type="dxa"/>
          </w:tcPr>
          <w:p w14:paraId="779766E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6350000  元</w:t>
            </w:r>
          </w:p>
        </w:tc>
        <w:tc>
          <w:tcPr>
            <w:tcW w:w="1661" w:type="dxa"/>
          </w:tcPr>
          <w:p w14:paraId="0652B37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「汇总引用」  元</w:t>
            </w:r>
          </w:p>
        </w:tc>
        <w:tc>
          <w:tcPr>
            <w:tcW w:w="1661" w:type="dxa"/>
          </w:tcPr>
          <w:p w14:paraId="2DBA802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w:t>
            </w:r>
          </w:p>
        </w:tc>
      </w:tr>
    </w:tbl>
    <w:p w14:paraId="6370FF3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备注：无</w:t>
      </w:r>
    </w:p>
    <w:p w14:paraId="00FC135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时间：     年     月     日</w:t>
      </w:r>
    </w:p>
    <w:p w14:paraId="617DA3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签章：                     </w:t>
      </w:r>
    </w:p>
    <w:p w14:paraId="2BEBC6A2" w14:textId="77777777" w:rsidR="00CC01BE" w:rsidRPr="00156FC4" w:rsidRDefault="00000000" w:rsidP="0064288E">
      <w:pPr>
        <w:pStyle w:val="null3"/>
        <w:spacing w:line="360" w:lineRule="auto"/>
        <w:outlineLvl w:val="0"/>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投标（响应）报价明细表</w:t>
      </w:r>
    </w:p>
    <w:p w14:paraId="0F2FFCA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proofErr w:type="gramStart"/>
      <w:r w:rsidRPr="00156FC4">
        <w:rPr>
          <w:rFonts w:ascii="宋体" w:eastAsia="宋体" w:hAnsi="宋体" w:cs="仿宋_GB2312"/>
          <w:color w:val="000000" w:themeColor="text1"/>
          <w:sz w:val="24"/>
          <w:szCs w:val="24"/>
        </w:rPr>
        <w:t>350001]FJTH</w:t>
      </w:r>
      <w:proofErr w:type="gramEnd"/>
      <w:r w:rsidRPr="00156FC4">
        <w:rPr>
          <w:rFonts w:ascii="宋体" w:eastAsia="宋体" w:hAnsi="宋体" w:cs="仿宋_GB2312"/>
          <w:color w:val="000000" w:themeColor="text1"/>
          <w:sz w:val="24"/>
          <w:szCs w:val="24"/>
        </w:rPr>
        <w:t>[GK]2025047</w:t>
      </w:r>
    </w:p>
    <w:p w14:paraId="3EFBAD2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项目名称：福建理工大学智慧海洋科学技术学院多功能水池实验室设备采购项目</w:t>
      </w:r>
    </w:p>
    <w:p w14:paraId="582E133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采购包：多功能水池实验室设备</w:t>
      </w:r>
    </w:p>
    <w:p w14:paraId="7AA34C3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投标人名称：</w:t>
      </w:r>
    </w:p>
    <w:p w14:paraId="65AEC44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多功能水池实验室设备</w:t>
      </w:r>
    </w:p>
    <w:p w14:paraId="7CAC8E90" w14:textId="77777777" w:rsidR="00CC01BE" w:rsidRPr="00156FC4" w:rsidRDefault="00CC01BE" w:rsidP="0064288E">
      <w:pPr>
        <w:pStyle w:val="null3"/>
        <w:spacing w:line="360" w:lineRule="auto"/>
        <w:jc w:val="center"/>
        <w:rPr>
          <w:rFonts w:ascii="宋体" w:eastAsia="宋体" w:hAnsi="宋体"/>
          <w:color w:val="000000" w:themeColor="text1"/>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16"/>
        <w:gridCol w:w="515"/>
        <w:gridCol w:w="596"/>
        <w:gridCol w:w="596"/>
        <w:gridCol w:w="596"/>
        <w:gridCol w:w="596"/>
        <w:gridCol w:w="1056"/>
        <w:gridCol w:w="596"/>
        <w:gridCol w:w="936"/>
        <w:gridCol w:w="515"/>
        <w:gridCol w:w="596"/>
        <w:gridCol w:w="596"/>
        <w:gridCol w:w="596"/>
      </w:tblGrid>
      <w:tr w:rsidR="00156FC4" w:rsidRPr="00156FC4" w14:paraId="13D547A6" w14:textId="77777777">
        <w:tc>
          <w:tcPr>
            <w:tcW w:w="639" w:type="dxa"/>
          </w:tcPr>
          <w:p w14:paraId="02E6220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序号</w:t>
            </w:r>
          </w:p>
        </w:tc>
        <w:tc>
          <w:tcPr>
            <w:tcW w:w="639" w:type="dxa"/>
          </w:tcPr>
          <w:p w14:paraId="51B50A6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货物名称</w:t>
            </w:r>
          </w:p>
        </w:tc>
        <w:tc>
          <w:tcPr>
            <w:tcW w:w="639" w:type="dxa"/>
          </w:tcPr>
          <w:p w14:paraId="295C649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规格型号</w:t>
            </w:r>
          </w:p>
        </w:tc>
        <w:tc>
          <w:tcPr>
            <w:tcW w:w="639" w:type="dxa"/>
          </w:tcPr>
          <w:p w14:paraId="588CB40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品牌</w:t>
            </w:r>
          </w:p>
        </w:tc>
        <w:tc>
          <w:tcPr>
            <w:tcW w:w="639" w:type="dxa"/>
          </w:tcPr>
          <w:p w14:paraId="28E4287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制造商名称</w:t>
            </w:r>
          </w:p>
        </w:tc>
        <w:tc>
          <w:tcPr>
            <w:tcW w:w="639" w:type="dxa"/>
          </w:tcPr>
          <w:p w14:paraId="53F163F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产地</w:t>
            </w:r>
          </w:p>
        </w:tc>
        <w:tc>
          <w:tcPr>
            <w:tcW w:w="639" w:type="dxa"/>
          </w:tcPr>
          <w:p w14:paraId="6E9451B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最高限</w:t>
            </w:r>
            <w:proofErr w:type="gramStart"/>
            <w:r w:rsidRPr="00156FC4">
              <w:rPr>
                <w:rFonts w:ascii="宋体" w:eastAsia="宋体" w:hAnsi="宋体" w:cs="仿宋_GB2312"/>
                <w:color w:val="000000" w:themeColor="text1"/>
                <w:sz w:val="24"/>
                <w:szCs w:val="24"/>
              </w:rPr>
              <w:t>价</w:t>
            </w:r>
            <w:proofErr w:type="gramEnd"/>
          </w:p>
        </w:tc>
        <w:tc>
          <w:tcPr>
            <w:tcW w:w="639" w:type="dxa"/>
          </w:tcPr>
          <w:p w14:paraId="4B10D88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单价</w:t>
            </w:r>
          </w:p>
        </w:tc>
        <w:tc>
          <w:tcPr>
            <w:tcW w:w="639" w:type="dxa"/>
          </w:tcPr>
          <w:p w14:paraId="604F086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数量</w:t>
            </w:r>
          </w:p>
        </w:tc>
        <w:tc>
          <w:tcPr>
            <w:tcW w:w="639" w:type="dxa"/>
          </w:tcPr>
          <w:p w14:paraId="5302706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计量单位</w:t>
            </w:r>
          </w:p>
        </w:tc>
        <w:tc>
          <w:tcPr>
            <w:tcW w:w="639" w:type="dxa"/>
          </w:tcPr>
          <w:p w14:paraId="1F9FB5A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是否环境标志产品</w:t>
            </w:r>
          </w:p>
        </w:tc>
        <w:tc>
          <w:tcPr>
            <w:tcW w:w="639" w:type="dxa"/>
          </w:tcPr>
          <w:p w14:paraId="4D07A58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是否节能产品</w:t>
            </w:r>
          </w:p>
        </w:tc>
        <w:tc>
          <w:tcPr>
            <w:tcW w:w="639" w:type="dxa"/>
          </w:tcPr>
          <w:p w14:paraId="3965DCD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w:t>
            </w:r>
          </w:p>
        </w:tc>
      </w:tr>
      <w:tr w:rsidR="00156FC4" w:rsidRPr="00156FC4" w14:paraId="6968EFBA" w14:textId="77777777">
        <w:tc>
          <w:tcPr>
            <w:tcW w:w="639" w:type="dxa"/>
          </w:tcPr>
          <w:p w14:paraId="782A593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1</w:t>
            </w:r>
          </w:p>
        </w:tc>
        <w:tc>
          <w:tcPr>
            <w:tcW w:w="639" w:type="dxa"/>
          </w:tcPr>
          <w:p w14:paraId="0BAE39E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造波系</w:t>
            </w:r>
            <w:proofErr w:type="gramEnd"/>
            <w:r w:rsidRPr="00156FC4">
              <w:rPr>
                <w:rFonts w:ascii="宋体" w:eastAsia="宋体" w:hAnsi="宋体" w:cs="仿宋_GB2312"/>
                <w:color w:val="000000" w:themeColor="text1"/>
                <w:sz w:val="24"/>
                <w:szCs w:val="24"/>
              </w:rPr>
              <w:t>统及推板式造波机</w:t>
            </w:r>
          </w:p>
        </w:tc>
        <w:tc>
          <w:tcPr>
            <w:tcW w:w="639" w:type="dxa"/>
          </w:tcPr>
          <w:p w14:paraId="35F003F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3D6268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98FE6A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0913D1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EE13E5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700000  元</w:t>
            </w:r>
          </w:p>
        </w:tc>
        <w:tc>
          <w:tcPr>
            <w:tcW w:w="639" w:type="dxa"/>
          </w:tcPr>
          <w:p w14:paraId="0221AF8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6156BEA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57DC0D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2FF9A8B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7C9441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F465CF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20347E22" w14:textId="77777777">
        <w:tc>
          <w:tcPr>
            <w:tcW w:w="639" w:type="dxa"/>
          </w:tcPr>
          <w:p w14:paraId="79C1B2C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w:t>
            </w:r>
          </w:p>
        </w:tc>
        <w:tc>
          <w:tcPr>
            <w:tcW w:w="639" w:type="dxa"/>
          </w:tcPr>
          <w:p w14:paraId="16F4279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双向贯流泵系统</w:t>
            </w:r>
          </w:p>
        </w:tc>
        <w:tc>
          <w:tcPr>
            <w:tcW w:w="639" w:type="dxa"/>
          </w:tcPr>
          <w:p w14:paraId="2FA0187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BD8293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EB1C02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4247EB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71E0C5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1040000  元</w:t>
            </w:r>
          </w:p>
        </w:tc>
        <w:tc>
          <w:tcPr>
            <w:tcW w:w="639" w:type="dxa"/>
          </w:tcPr>
          <w:p w14:paraId="46CB777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06B2C34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2.0000</w:t>
            </w:r>
          </w:p>
        </w:tc>
        <w:tc>
          <w:tcPr>
            <w:tcW w:w="639" w:type="dxa"/>
          </w:tcPr>
          <w:p w14:paraId="12F9893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0A115BA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6F594E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65EDC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1843CF0E" w14:textId="77777777">
        <w:tc>
          <w:tcPr>
            <w:tcW w:w="639" w:type="dxa"/>
          </w:tcPr>
          <w:p w14:paraId="18D7B3F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3</w:t>
            </w:r>
          </w:p>
        </w:tc>
        <w:tc>
          <w:tcPr>
            <w:tcW w:w="639" w:type="dxa"/>
          </w:tcPr>
          <w:p w14:paraId="262108B7" w14:textId="7F48CD3B"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w:t>
            </w:r>
            <w:r w:rsidR="002A43A9" w:rsidRPr="00156FC4">
              <w:rPr>
                <w:rFonts w:ascii="宋体" w:eastAsia="宋体" w:hAnsi="宋体" w:cs="仿宋_GB2312"/>
                <w:color w:val="000000" w:themeColor="text1"/>
                <w:sz w:val="24"/>
                <w:szCs w:val="24"/>
              </w:rPr>
              <w:lastRenderedPageBreak/>
              <w:t>造风系统</w:t>
            </w:r>
          </w:p>
        </w:tc>
        <w:tc>
          <w:tcPr>
            <w:tcW w:w="639" w:type="dxa"/>
          </w:tcPr>
          <w:p w14:paraId="5C582E7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{供应商响应}</w:t>
            </w:r>
          </w:p>
        </w:tc>
        <w:tc>
          <w:tcPr>
            <w:tcW w:w="639" w:type="dxa"/>
          </w:tcPr>
          <w:p w14:paraId="3DFB913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76FE490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444D39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F76CC8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570000  元</w:t>
            </w:r>
          </w:p>
        </w:tc>
        <w:tc>
          <w:tcPr>
            <w:tcW w:w="639" w:type="dxa"/>
          </w:tcPr>
          <w:p w14:paraId="7B91547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116282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0B2F427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2F15703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647E2B5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752A2F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47A20F6D" w14:textId="77777777">
        <w:tc>
          <w:tcPr>
            <w:tcW w:w="639" w:type="dxa"/>
          </w:tcPr>
          <w:p w14:paraId="7C6B0B5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4</w:t>
            </w:r>
          </w:p>
        </w:tc>
        <w:tc>
          <w:tcPr>
            <w:tcW w:w="639" w:type="dxa"/>
          </w:tcPr>
          <w:p w14:paraId="319E54AE" w14:textId="7E994E2D"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proofErr w:type="gramStart"/>
            <w:r w:rsidRPr="00156FC4">
              <w:rPr>
                <w:rFonts w:ascii="宋体" w:eastAsia="宋体" w:hAnsi="宋体" w:cs="仿宋_GB2312"/>
                <w:color w:val="000000" w:themeColor="text1"/>
                <w:sz w:val="24"/>
                <w:szCs w:val="24"/>
              </w:rPr>
              <w:t>多功能</w:t>
            </w:r>
            <w:r w:rsidR="002A43A9" w:rsidRPr="00156FC4">
              <w:rPr>
                <w:rFonts w:ascii="宋体" w:eastAsia="宋体" w:hAnsi="宋体" w:cs="仿宋_GB2312"/>
                <w:color w:val="000000" w:themeColor="text1"/>
                <w:sz w:val="24"/>
                <w:szCs w:val="24"/>
              </w:rPr>
              <w:t>多功能</w:t>
            </w:r>
            <w:proofErr w:type="gramEnd"/>
            <w:r w:rsidR="002A43A9" w:rsidRPr="00156FC4">
              <w:rPr>
                <w:rFonts w:ascii="宋体" w:eastAsia="宋体" w:hAnsi="宋体" w:cs="仿宋_GB2312"/>
                <w:color w:val="000000" w:themeColor="text1"/>
                <w:sz w:val="24"/>
                <w:szCs w:val="24"/>
              </w:rPr>
              <w:t>水池</w:t>
            </w:r>
            <w:proofErr w:type="gramStart"/>
            <w:r w:rsidR="002A43A9" w:rsidRPr="00156FC4">
              <w:rPr>
                <w:rFonts w:ascii="宋体" w:eastAsia="宋体" w:hAnsi="宋体" w:cs="仿宋_GB2312"/>
                <w:color w:val="000000" w:themeColor="text1"/>
                <w:sz w:val="24"/>
                <w:szCs w:val="24"/>
              </w:rPr>
              <w:t>供回水系</w:t>
            </w:r>
            <w:proofErr w:type="gramEnd"/>
            <w:r w:rsidR="002A43A9" w:rsidRPr="00156FC4">
              <w:rPr>
                <w:rFonts w:ascii="宋体" w:eastAsia="宋体" w:hAnsi="宋体" w:cs="仿宋_GB2312"/>
                <w:color w:val="000000" w:themeColor="text1"/>
                <w:sz w:val="24"/>
                <w:szCs w:val="24"/>
              </w:rPr>
              <w:t>统</w:t>
            </w:r>
          </w:p>
        </w:tc>
        <w:tc>
          <w:tcPr>
            <w:tcW w:w="639" w:type="dxa"/>
          </w:tcPr>
          <w:p w14:paraId="222375D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56CC91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796C621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DFBA5D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A15ACE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820000  元</w:t>
            </w:r>
          </w:p>
        </w:tc>
        <w:tc>
          <w:tcPr>
            <w:tcW w:w="639" w:type="dxa"/>
          </w:tcPr>
          <w:p w14:paraId="3C97E40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2A14AC6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7626B18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457648A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65CE5E8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90D206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0C14CD0F" w14:textId="77777777">
        <w:tc>
          <w:tcPr>
            <w:tcW w:w="639" w:type="dxa"/>
          </w:tcPr>
          <w:p w14:paraId="2F369EE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5</w:t>
            </w:r>
          </w:p>
        </w:tc>
        <w:tc>
          <w:tcPr>
            <w:tcW w:w="639" w:type="dxa"/>
          </w:tcPr>
          <w:p w14:paraId="5D7B5A7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多功能水池天车起重</w:t>
            </w:r>
            <w:r w:rsidRPr="00156FC4">
              <w:rPr>
                <w:rFonts w:ascii="宋体" w:eastAsia="宋体" w:hAnsi="宋体" w:cs="仿宋_GB2312"/>
                <w:color w:val="000000" w:themeColor="text1"/>
                <w:sz w:val="24"/>
                <w:szCs w:val="24"/>
              </w:rPr>
              <w:lastRenderedPageBreak/>
              <w:t>系统</w:t>
            </w:r>
          </w:p>
        </w:tc>
        <w:tc>
          <w:tcPr>
            <w:tcW w:w="639" w:type="dxa"/>
          </w:tcPr>
          <w:p w14:paraId="604955F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{供应商响应}</w:t>
            </w:r>
          </w:p>
        </w:tc>
        <w:tc>
          <w:tcPr>
            <w:tcW w:w="639" w:type="dxa"/>
          </w:tcPr>
          <w:p w14:paraId="78732E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75C271C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F944E1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7849E0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190000  元</w:t>
            </w:r>
          </w:p>
        </w:tc>
        <w:tc>
          <w:tcPr>
            <w:tcW w:w="639" w:type="dxa"/>
          </w:tcPr>
          <w:p w14:paraId="75AE311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369DA6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58FFEB4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6CF29AB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2269C6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E4BC6C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0D32F5BF" w14:textId="77777777">
        <w:tc>
          <w:tcPr>
            <w:tcW w:w="639" w:type="dxa"/>
          </w:tcPr>
          <w:p w14:paraId="150B5DF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6</w:t>
            </w:r>
          </w:p>
        </w:tc>
        <w:tc>
          <w:tcPr>
            <w:tcW w:w="639" w:type="dxa"/>
          </w:tcPr>
          <w:p w14:paraId="70218CD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行走测量台车及自动化量测系统</w:t>
            </w:r>
          </w:p>
        </w:tc>
        <w:tc>
          <w:tcPr>
            <w:tcW w:w="639" w:type="dxa"/>
          </w:tcPr>
          <w:p w14:paraId="5224534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69C399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25A2B6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840B8B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5FAD5D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550000  元</w:t>
            </w:r>
          </w:p>
        </w:tc>
        <w:tc>
          <w:tcPr>
            <w:tcW w:w="639" w:type="dxa"/>
          </w:tcPr>
          <w:p w14:paraId="02EB5E8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1A95E8F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0417EF2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253D9ED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802FCB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5A4C55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364C5A57" w14:textId="77777777">
        <w:tc>
          <w:tcPr>
            <w:tcW w:w="639" w:type="dxa"/>
          </w:tcPr>
          <w:p w14:paraId="770A45C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7</w:t>
            </w:r>
          </w:p>
        </w:tc>
        <w:tc>
          <w:tcPr>
            <w:tcW w:w="639" w:type="dxa"/>
          </w:tcPr>
          <w:p w14:paraId="6023AF4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多功能水池智慧</w:t>
            </w:r>
            <w:proofErr w:type="gramStart"/>
            <w:r w:rsidRPr="00156FC4">
              <w:rPr>
                <w:rFonts w:ascii="宋体" w:eastAsia="宋体" w:hAnsi="宋体" w:cs="仿宋_GB2312"/>
                <w:color w:val="000000" w:themeColor="text1"/>
                <w:sz w:val="24"/>
                <w:szCs w:val="24"/>
              </w:rPr>
              <w:t>网</w:t>
            </w:r>
            <w:proofErr w:type="gramEnd"/>
            <w:r w:rsidRPr="00156FC4">
              <w:rPr>
                <w:rFonts w:ascii="宋体" w:eastAsia="宋体" w:hAnsi="宋体" w:cs="仿宋_GB2312"/>
                <w:color w:val="000000" w:themeColor="text1"/>
                <w:sz w:val="24"/>
                <w:szCs w:val="24"/>
              </w:rPr>
              <w:t>络模块</w:t>
            </w:r>
          </w:p>
        </w:tc>
        <w:tc>
          <w:tcPr>
            <w:tcW w:w="639" w:type="dxa"/>
          </w:tcPr>
          <w:p w14:paraId="5407CB1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A07608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80F5B8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2037629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7CE5A8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1200000  元</w:t>
            </w:r>
          </w:p>
        </w:tc>
        <w:tc>
          <w:tcPr>
            <w:tcW w:w="639" w:type="dxa"/>
          </w:tcPr>
          <w:p w14:paraId="1273C9C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7F11B8B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65E8B00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2AB6E5EC"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459F6A9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FC93D9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r w:rsidR="00156FC4" w:rsidRPr="00156FC4" w14:paraId="7366AFB7" w14:textId="77777777">
        <w:tc>
          <w:tcPr>
            <w:tcW w:w="639" w:type="dxa"/>
          </w:tcPr>
          <w:p w14:paraId="2A3293F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8</w:t>
            </w:r>
          </w:p>
        </w:tc>
        <w:tc>
          <w:tcPr>
            <w:tcW w:w="639" w:type="dxa"/>
          </w:tcPr>
          <w:p w14:paraId="71628AA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多功能水池量测系统</w:t>
            </w:r>
          </w:p>
        </w:tc>
        <w:tc>
          <w:tcPr>
            <w:tcW w:w="639" w:type="dxa"/>
          </w:tcPr>
          <w:p w14:paraId="6C6EC79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70EAF2D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00733B57"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5FB8174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3460D74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1280000  元</w:t>
            </w:r>
          </w:p>
        </w:tc>
        <w:tc>
          <w:tcPr>
            <w:tcW w:w="639" w:type="dxa"/>
          </w:tcPr>
          <w:p w14:paraId="022EB8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{=总价/数量}  元</w:t>
            </w:r>
          </w:p>
        </w:tc>
        <w:tc>
          <w:tcPr>
            <w:tcW w:w="639" w:type="dxa"/>
          </w:tcPr>
          <w:p w14:paraId="555E33D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1.0000</w:t>
            </w:r>
          </w:p>
        </w:tc>
        <w:tc>
          <w:tcPr>
            <w:tcW w:w="639" w:type="dxa"/>
          </w:tcPr>
          <w:p w14:paraId="19F8278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套</w:t>
            </w:r>
          </w:p>
        </w:tc>
        <w:tc>
          <w:tcPr>
            <w:tcW w:w="639" w:type="dxa"/>
          </w:tcPr>
          <w:p w14:paraId="60118E7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1C93EB1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w:t>
            </w:r>
          </w:p>
        </w:tc>
        <w:tc>
          <w:tcPr>
            <w:tcW w:w="639" w:type="dxa"/>
          </w:tcPr>
          <w:p w14:paraId="71AF769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{供应商响应}  元</w:t>
            </w:r>
          </w:p>
        </w:tc>
      </w:tr>
    </w:tbl>
    <w:p w14:paraId="456FE65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合计：</w:t>
      </w:r>
    </w:p>
    <w:p w14:paraId="70E51A0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备注：无</w:t>
      </w:r>
    </w:p>
    <w:p w14:paraId="2024911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时间：     年     月     日</w:t>
      </w:r>
    </w:p>
    <w:p w14:paraId="35DF776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签章：                     </w:t>
      </w:r>
    </w:p>
    <w:p w14:paraId="58F36B0D"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0D5EAF03"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三、招标文件规定的价格扣除证明材料（若有）</w:t>
      </w:r>
    </w:p>
    <w:p w14:paraId="046CBF0A"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三-1</w:t>
      </w:r>
      <w:proofErr w:type="gramStart"/>
      <w:r w:rsidRPr="00156FC4">
        <w:rPr>
          <w:rFonts w:ascii="宋体" w:eastAsia="宋体" w:hAnsi="宋体" w:cs="仿宋_GB2312"/>
          <w:b/>
          <w:color w:val="000000" w:themeColor="text1"/>
          <w:sz w:val="24"/>
          <w:szCs w:val="24"/>
        </w:rPr>
        <w:t>优</w:t>
      </w:r>
      <w:proofErr w:type="gramEnd"/>
      <w:r w:rsidRPr="00156FC4">
        <w:rPr>
          <w:rFonts w:ascii="宋体" w:eastAsia="宋体" w:hAnsi="宋体" w:cs="仿宋_GB2312"/>
          <w:b/>
          <w:color w:val="000000" w:themeColor="text1"/>
          <w:sz w:val="24"/>
          <w:szCs w:val="24"/>
        </w:rPr>
        <w:t>先类节能产品、环境标志产品价格扣除证明材料（若有）</w:t>
      </w:r>
    </w:p>
    <w:p w14:paraId="5AE997E8"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三-1-①优先类节能产品、环境标志产品统计表（价格扣除适用，若有）</w:t>
      </w:r>
    </w:p>
    <w:p w14:paraId="4E757EB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r w:rsidRPr="00156FC4">
        <w:rPr>
          <w:rFonts w:ascii="宋体" w:eastAsia="宋体" w:hAnsi="宋体" w:cs="仿宋_GB2312"/>
          <w:color w:val="000000" w:themeColor="text1"/>
          <w:sz w:val="24"/>
          <w:szCs w:val="24"/>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8"/>
        <w:gridCol w:w="1168"/>
        <w:gridCol w:w="1168"/>
        <w:gridCol w:w="4802"/>
      </w:tblGrid>
      <w:tr w:rsidR="00156FC4" w:rsidRPr="00156FC4" w14:paraId="65015069" w14:textId="77777777" w:rsidTr="00474DC7">
        <w:tc>
          <w:tcPr>
            <w:tcW w:w="1187" w:type="dxa"/>
          </w:tcPr>
          <w:p w14:paraId="0C8C023D" w14:textId="77777777" w:rsidR="00CC01BE" w:rsidRPr="00156FC4" w:rsidRDefault="00CC01BE" w:rsidP="0064288E">
            <w:pPr>
              <w:spacing w:line="360" w:lineRule="auto"/>
              <w:rPr>
                <w:rFonts w:ascii="宋体" w:eastAsia="宋体" w:hAnsi="宋体" w:hint="eastAsia"/>
                <w:color w:val="000000" w:themeColor="text1"/>
                <w:sz w:val="24"/>
              </w:rPr>
            </w:pPr>
          </w:p>
        </w:tc>
        <w:tc>
          <w:tcPr>
            <w:tcW w:w="7285" w:type="dxa"/>
            <w:gridSpan w:val="3"/>
          </w:tcPr>
          <w:p w14:paraId="723E8F03" w14:textId="77777777" w:rsidR="00CC01BE" w:rsidRPr="00156FC4" w:rsidRDefault="00000000" w:rsidP="0064288E">
            <w:pPr>
              <w:pStyle w:val="null3"/>
              <w:spacing w:line="360" w:lineRule="auto"/>
              <w:jc w:val="center"/>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本采</w:t>
            </w:r>
            <w:proofErr w:type="gramEnd"/>
            <w:r w:rsidRPr="00156FC4">
              <w:rPr>
                <w:rFonts w:ascii="宋体" w:eastAsia="宋体" w:hAnsi="宋体" w:cs="仿宋_GB2312"/>
                <w:color w:val="000000" w:themeColor="text1"/>
                <w:sz w:val="24"/>
                <w:szCs w:val="24"/>
              </w:rPr>
              <w:t>购包内属于节能、环境标志产品情况</w:t>
            </w:r>
          </w:p>
        </w:tc>
      </w:tr>
      <w:tr w:rsidR="00156FC4" w:rsidRPr="00156FC4" w14:paraId="474A16E8" w14:textId="77777777" w:rsidTr="00474DC7">
        <w:tc>
          <w:tcPr>
            <w:tcW w:w="1187" w:type="dxa"/>
          </w:tcPr>
          <w:p w14:paraId="7E76C2C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w:t>
            </w:r>
          </w:p>
        </w:tc>
        <w:tc>
          <w:tcPr>
            <w:tcW w:w="1187" w:type="dxa"/>
          </w:tcPr>
          <w:p w14:paraId="2D1A548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品目号</w:t>
            </w:r>
          </w:p>
        </w:tc>
        <w:tc>
          <w:tcPr>
            <w:tcW w:w="1187" w:type="dxa"/>
          </w:tcPr>
          <w:p w14:paraId="662AC1E5"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产品名称</w:t>
            </w:r>
          </w:p>
        </w:tc>
        <w:tc>
          <w:tcPr>
            <w:tcW w:w="4911" w:type="dxa"/>
          </w:tcPr>
          <w:p w14:paraId="115D672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认证种类</w:t>
            </w:r>
          </w:p>
        </w:tc>
      </w:tr>
      <w:tr w:rsidR="00156FC4" w:rsidRPr="00156FC4" w14:paraId="7D68F84B" w14:textId="77777777" w:rsidTr="00474DC7">
        <w:tc>
          <w:tcPr>
            <w:tcW w:w="1187" w:type="dxa"/>
            <w:vMerge w:val="restart"/>
          </w:tcPr>
          <w:p w14:paraId="005DABC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87" w:type="dxa"/>
          </w:tcPr>
          <w:p w14:paraId="2493E7E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187" w:type="dxa"/>
          </w:tcPr>
          <w:p w14:paraId="5934775D" w14:textId="77777777" w:rsidR="00CC01BE" w:rsidRPr="00156FC4" w:rsidRDefault="00CC01BE" w:rsidP="0064288E">
            <w:pPr>
              <w:spacing w:line="360" w:lineRule="auto"/>
              <w:rPr>
                <w:rFonts w:ascii="宋体" w:eastAsia="宋体" w:hAnsi="宋体" w:hint="eastAsia"/>
                <w:color w:val="000000" w:themeColor="text1"/>
                <w:sz w:val="24"/>
              </w:rPr>
            </w:pPr>
          </w:p>
        </w:tc>
        <w:tc>
          <w:tcPr>
            <w:tcW w:w="4911" w:type="dxa"/>
          </w:tcPr>
          <w:p w14:paraId="4CD408F8"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供应商自行填写种类，并上传证明附件以便评审查看</w:t>
            </w:r>
          </w:p>
        </w:tc>
      </w:tr>
      <w:tr w:rsidR="00156FC4" w:rsidRPr="00156FC4" w14:paraId="0CEFF371" w14:textId="77777777" w:rsidTr="00474DC7">
        <w:tc>
          <w:tcPr>
            <w:tcW w:w="1187" w:type="dxa"/>
            <w:vMerge/>
          </w:tcPr>
          <w:p w14:paraId="3F0A4C28" w14:textId="77777777" w:rsidR="00CC01BE" w:rsidRPr="00156FC4" w:rsidRDefault="00CC01BE" w:rsidP="0064288E">
            <w:pPr>
              <w:spacing w:line="360" w:lineRule="auto"/>
              <w:rPr>
                <w:rFonts w:ascii="宋体" w:eastAsia="宋体" w:hAnsi="宋体" w:hint="eastAsia"/>
                <w:color w:val="000000" w:themeColor="text1"/>
                <w:sz w:val="24"/>
              </w:rPr>
            </w:pPr>
          </w:p>
        </w:tc>
        <w:tc>
          <w:tcPr>
            <w:tcW w:w="1187" w:type="dxa"/>
          </w:tcPr>
          <w:p w14:paraId="09187E9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p w14:paraId="0BBC2099" w14:textId="77777777" w:rsidR="00CC01BE" w:rsidRPr="00156FC4" w:rsidRDefault="00CC01BE" w:rsidP="0064288E">
            <w:pPr>
              <w:pStyle w:val="null3"/>
              <w:spacing w:line="360" w:lineRule="auto"/>
              <w:rPr>
                <w:rFonts w:ascii="宋体" w:eastAsia="宋体" w:hAnsi="宋体"/>
                <w:color w:val="000000" w:themeColor="text1"/>
                <w:sz w:val="24"/>
                <w:szCs w:val="24"/>
              </w:rPr>
            </w:pPr>
          </w:p>
        </w:tc>
        <w:tc>
          <w:tcPr>
            <w:tcW w:w="1187" w:type="dxa"/>
          </w:tcPr>
          <w:p w14:paraId="4B3B4F98" w14:textId="77777777" w:rsidR="00CC01BE" w:rsidRPr="00156FC4" w:rsidRDefault="00CC01BE" w:rsidP="0064288E">
            <w:pPr>
              <w:spacing w:line="360" w:lineRule="auto"/>
              <w:rPr>
                <w:rFonts w:ascii="宋体" w:eastAsia="宋体" w:hAnsi="宋体" w:hint="eastAsia"/>
                <w:color w:val="000000" w:themeColor="text1"/>
                <w:sz w:val="24"/>
              </w:rPr>
            </w:pPr>
          </w:p>
        </w:tc>
        <w:tc>
          <w:tcPr>
            <w:tcW w:w="4911" w:type="dxa"/>
          </w:tcPr>
          <w:p w14:paraId="3D695508"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6BAEE7D0" w14:textId="77777777" w:rsidTr="00474DC7">
        <w:tc>
          <w:tcPr>
            <w:tcW w:w="1187" w:type="dxa"/>
          </w:tcPr>
          <w:p w14:paraId="6C5B003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w:t>
            </w:r>
          </w:p>
        </w:tc>
        <w:tc>
          <w:tcPr>
            <w:tcW w:w="7285" w:type="dxa"/>
            <w:gridSpan w:val="3"/>
          </w:tcPr>
          <w:p w14:paraId="7A24AA87" w14:textId="77777777" w:rsidR="00CC01BE" w:rsidRPr="00156FC4" w:rsidRDefault="00CC01BE" w:rsidP="0064288E">
            <w:pPr>
              <w:pStyle w:val="null3"/>
              <w:spacing w:line="360" w:lineRule="auto"/>
              <w:rPr>
                <w:rFonts w:ascii="宋体" w:eastAsia="宋体" w:hAnsi="宋体"/>
                <w:color w:val="000000" w:themeColor="text1"/>
                <w:sz w:val="24"/>
                <w:szCs w:val="24"/>
              </w:rPr>
            </w:pPr>
          </w:p>
        </w:tc>
      </w:tr>
    </w:tbl>
    <w:p w14:paraId="3000109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0D8A798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1、对节能、环境标志产品计算价格扣除时，只依据电子投标文件“投标（响应）报价明细表”以及“优先类节能产品、环境标志产品证明材料（价格扣除适用，若有）”。</w:t>
      </w:r>
    </w:p>
    <w:p w14:paraId="1466159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2、本</w:t>
      </w:r>
      <w:proofErr w:type="gramStart"/>
      <w:r w:rsidRPr="00156FC4">
        <w:rPr>
          <w:rFonts w:ascii="宋体" w:eastAsia="宋体" w:hAnsi="宋体" w:cs="仿宋_GB2312"/>
          <w:color w:val="000000" w:themeColor="text1"/>
          <w:sz w:val="24"/>
          <w:szCs w:val="24"/>
        </w:rPr>
        <w:t>表以采</w:t>
      </w:r>
      <w:proofErr w:type="gramEnd"/>
      <w:r w:rsidRPr="00156FC4">
        <w:rPr>
          <w:rFonts w:ascii="宋体" w:eastAsia="宋体" w:hAnsi="宋体" w:cs="仿宋_GB2312"/>
          <w:color w:val="000000" w:themeColor="text1"/>
          <w:sz w:val="24"/>
          <w:szCs w:val="24"/>
        </w:rPr>
        <w:t>购包为单位，不同采购包请分别填写；</w:t>
      </w:r>
      <w:proofErr w:type="gramStart"/>
      <w:r w:rsidRPr="00156FC4">
        <w:rPr>
          <w:rFonts w:ascii="宋体" w:eastAsia="宋体" w:hAnsi="宋体" w:cs="仿宋_GB2312"/>
          <w:color w:val="000000" w:themeColor="text1"/>
          <w:sz w:val="24"/>
          <w:szCs w:val="24"/>
        </w:rPr>
        <w:t>同一采</w:t>
      </w:r>
      <w:proofErr w:type="gramEnd"/>
      <w:r w:rsidRPr="00156FC4">
        <w:rPr>
          <w:rFonts w:ascii="宋体" w:eastAsia="宋体" w:hAnsi="宋体" w:cs="仿宋_GB2312"/>
          <w:color w:val="000000" w:themeColor="text1"/>
          <w:sz w:val="24"/>
          <w:szCs w:val="24"/>
        </w:rPr>
        <w:t>购包请按照其品目号顺序分别填写。</w:t>
      </w:r>
    </w:p>
    <w:p w14:paraId="2B5786B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3、具</w:t>
      </w:r>
      <w:proofErr w:type="gramStart"/>
      <w:r w:rsidRPr="00156FC4">
        <w:rPr>
          <w:rFonts w:ascii="宋体" w:eastAsia="宋体" w:hAnsi="宋体" w:cs="仿宋_GB2312"/>
          <w:color w:val="000000" w:themeColor="text1"/>
          <w:sz w:val="24"/>
          <w:szCs w:val="24"/>
        </w:rPr>
        <w:t>体</w:t>
      </w:r>
      <w:proofErr w:type="gramEnd"/>
      <w:r w:rsidRPr="00156FC4">
        <w:rPr>
          <w:rFonts w:ascii="宋体" w:eastAsia="宋体" w:hAnsi="宋体" w:cs="仿宋_GB2312"/>
          <w:color w:val="000000" w:themeColor="text1"/>
          <w:sz w:val="24"/>
          <w:szCs w:val="24"/>
        </w:rPr>
        <w:t>统计、计算：</w:t>
      </w:r>
    </w:p>
    <w:p w14:paraId="57D714A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3.1同一品目中各认证证书不重复计算价格扣除。</w:t>
      </w:r>
    </w:p>
    <w:p w14:paraId="7140617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3.2计算结果若除不尽，可四舍五入保留到小数点后两位。</w:t>
      </w:r>
    </w:p>
    <w:p w14:paraId="4DE937A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3.3投标人(供应商)按照采购文件要求认真统计、计算。</w:t>
      </w:r>
    </w:p>
    <w:p w14:paraId="0707E3F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3.4若无节能、环境标志产品，不填写本表。</w:t>
      </w:r>
    </w:p>
    <w:p w14:paraId="54C0873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3.5强制类节能产品不享受价格扣除。</w:t>
      </w:r>
    </w:p>
    <w:p w14:paraId="790F3931"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5811F733"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444536A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2E4F217A"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三-1-②优先类节能产品、环境标志产品证明材料（价格扣除适用，若有）</w:t>
      </w:r>
    </w:p>
    <w:p w14:paraId="2CC4199E"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三-2小型、微型企业产品等价格扣除证明材料（若有）</w:t>
      </w:r>
    </w:p>
    <w:p w14:paraId="7A178322"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三-2-①中小企业声明函（价格扣除适用，若有）</w:t>
      </w:r>
    </w:p>
    <w:p w14:paraId="730EAD27"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中小企业声明函（货物）</w:t>
      </w:r>
    </w:p>
    <w:p w14:paraId="1515B07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本公司</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联合体）郑重声明，根据《政府采购促进中小企业发展管理办法》（财库﹝2020﹞46 号）的规定，本公司（联合体）参加</w:t>
      </w:r>
      <w:r w:rsidRPr="00156FC4">
        <w:rPr>
          <w:rFonts w:ascii="宋体" w:eastAsia="宋体" w:hAnsi="宋体" w:cs="仿宋_GB2312"/>
          <w:color w:val="000000" w:themeColor="text1"/>
          <w:sz w:val="24"/>
          <w:szCs w:val="24"/>
          <w:u w:val="single"/>
        </w:rPr>
        <w:t>（单位名称）</w:t>
      </w:r>
      <w:r w:rsidRPr="00156FC4">
        <w:rPr>
          <w:rFonts w:ascii="宋体" w:eastAsia="宋体" w:hAnsi="宋体" w:cs="仿宋_GB2312"/>
          <w:color w:val="000000" w:themeColor="text1"/>
          <w:sz w:val="24"/>
          <w:szCs w:val="24"/>
        </w:rPr>
        <w:t>的</w:t>
      </w:r>
      <w:r w:rsidRPr="00156FC4">
        <w:rPr>
          <w:rFonts w:ascii="宋体" w:eastAsia="宋体" w:hAnsi="宋体" w:cs="仿宋_GB2312"/>
          <w:color w:val="000000" w:themeColor="text1"/>
          <w:sz w:val="24"/>
          <w:szCs w:val="24"/>
          <w:u w:val="single"/>
        </w:rPr>
        <w:t>（项目名称）</w:t>
      </w:r>
      <w:r w:rsidRPr="00156FC4">
        <w:rPr>
          <w:rFonts w:ascii="宋体" w:eastAsia="宋体" w:hAnsi="宋体" w:cs="仿宋_GB2312"/>
          <w:color w:val="000000" w:themeColor="text1"/>
          <w:sz w:val="24"/>
          <w:szCs w:val="24"/>
        </w:rPr>
        <w:t>采购活动，提供的货物全部由符合政策要求的中小企业制造。相关企业（含联合体中的中小企业、签订分包意向协议的中小企业）的具体情况如下：</w:t>
      </w:r>
    </w:p>
    <w:p w14:paraId="7C1FDCC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 xml:space="preserve">标的名称） </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行业；制造商为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w:t>
      </w:r>
      <w:r w:rsidRPr="00156FC4">
        <w:rPr>
          <w:rFonts w:ascii="宋体" w:eastAsia="宋体" w:hAnsi="宋体" w:cs="仿宋_GB2312"/>
          <w:color w:val="000000" w:themeColor="text1"/>
          <w:sz w:val="24"/>
          <w:szCs w:val="24"/>
          <w:vertAlign w:val="superscript"/>
        </w:rPr>
        <w:t>1</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6D66DCA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r w:rsidRPr="00156FC4">
        <w:rPr>
          <w:rFonts w:ascii="宋体" w:eastAsia="宋体" w:hAnsi="宋体" w:cs="仿宋_GB2312"/>
          <w:color w:val="000000" w:themeColor="text1"/>
          <w:sz w:val="24"/>
          <w:szCs w:val="24"/>
          <w:u w:val="single"/>
        </w:rPr>
        <w:t xml:space="preserve"> </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 xml:space="preserve">标的名称） </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行业；制造商为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1E2B921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088F4DD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以上企业，不属于大企业的分支机构，不存在控股股东为大企业的情形，也不存在与大企业的负责人为同一人的情形。</w:t>
      </w:r>
    </w:p>
    <w:p w14:paraId="7CAA561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本企</w:t>
      </w:r>
      <w:proofErr w:type="gramEnd"/>
      <w:r w:rsidRPr="00156FC4">
        <w:rPr>
          <w:rFonts w:ascii="宋体" w:eastAsia="宋体" w:hAnsi="宋体" w:cs="仿宋_GB2312"/>
          <w:color w:val="000000" w:themeColor="text1"/>
          <w:sz w:val="24"/>
          <w:szCs w:val="24"/>
        </w:rPr>
        <w:t>业对上述声明内容的真实性负责。如有虚假，将依法承担相应责任。</w:t>
      </w:r>
    </w:p>
    <w:p w14:paraId="2DB5D5E0"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33DAAF4B"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67839D9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3F40D54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1、从业人员、营业收入、资产总额填报上一年度数据，无上一年度数据的新成立企业可不填报。</w:t>
      </w:r>
    </w:p>
    <w:p w14:paraId="3542426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格评审优惠的，不予认定）。</w:t>
      </w:r>
    </w:p>
    <w:p w14:paraId="49FA6C2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714860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5966EDFF"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中小企业声明函（工程、服务）</w:t>
      </w:r>
    </w:p>
    <w:p w14:paraId="5CC52A9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本公司</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联合体）郑重声明，根据《政府采购促进中小企业发展管理办法》（财库﹝2020﹞46 号）的规定，本公司（联合体）参加</w:t>
      </w:r>
      <w:r w:rsidRPr="00156FC4">
        <w:rPr>
          <w:rFonts w:ascii="宋体" w:eastAsia="宋体" w:hAnsi="宋体" w:cs="仿宋_GB2312"/>
          <w:color w:val="000000" w:themeColor="text1"/>
          <w:sz w:val="24"/>
          <w:szCs w:val="24"/>
          <w:u w:val="single"/>
        </w:rPr>
        <w:t>（单位名称）</w:t>
      </w:r>
      <w:r w:rsidRPr="00156FC4">
        <w:rPr>
          <w:rFonts w:ascii="宋体" w:eastAsia="宋体" w:hAnsi="宋体" w:cs="仿宋_GB2312"/>
          <w:color w:val="000000" w:themeColor="text1"/>
          <w:sz w:val="24"/>
          <w:szCs w:val="24"/>
        </w:rPr>
        <w:t>的</w:t>
      </w:r>
      <w:r w:rsidRPr="00156FC4">
        <w:rPr>
          <w:rFonts w:ascii="宋体" w:eastAsia="宋体" w:hAnsi="宋体" w:cs="仿宋_GB2312"/>
          <w:color w:val="000000" w:themeColor="text1"/>
          <w:sz w:val="24"/>
          <w:szCs w:val="24"/>
          <w:u w:val="single"/>
        </w:rPr>
        <w:t>（项目名称）</w:t>
      </w:r>
      <w:r w:rsidRPr="00156FC4">
        <w:rPr>
          <w:rFonts w:ascii="宋体" w:eastAsia="宋体" w:hAnsi="宋体" w:cs="仿宋_GB2312"/>
          <w:color w:val="000000" w:themeColor="text1"/>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13001D0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标的名称）</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；承建（承接）企业为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w:t>
      </w:r>
      <w:r w:rsidRPr="00156FC4">
        <w:rPr>
          <w:rFonts w:ascii="宋体" w:eastAsia="宋体" w:hAnsi="宋体" w:cs="仿宋_GB2312"/>
          <w:color w:val="000000" w:themeColor="text1"/>
          <w:sz w:val="24"/>
          <w:szCs w:val="24"/>
          <w:vertAlign w:val="superscript"/>
        </w:rPr>
        <w:t>1</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0667640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标的名称）</w:t>
      </w:r>
      <w:r w:rsidRPr="00156FC4">
        <w:rPr>
          <w:rFonts w:ascii="宋体" w:eastAsia="宋体" w:hAnsi="宋体" w:cs="仿宋_GB2312"/>
          <w:color w:val="000000" w:themeColor="text1"/>
          <w:sz w:val="24"/>
          <w:szCs w:val="24"/>
        </w:rPr>
        <w:t>，属于</w:t>
      </w:r>
      <w:r w:rsidRPr="00156FC4">
        <w:rPr>
          <w:rFonts w:ascii="宋体" w:eastAsia="宋体" w:hAnsi="宋体" w:cs="仿宋_GB2312"/>
          <w:color w:val="000000" w:themeColor="text1"/>
          <w:sz w:val="24"/>
          <w:szCs w:val="24"/>
          <w:u w:val="single"/>
        </w:rPr>
        <w:t>（采购文件中明确的所属行业）</w:t>
      </w:r>
      <w:r w:rsidRPr="00156FC4">
        <w:rPr>
          <w:rFonts w:ascii="宋体" w:eastAsia="宋体" w:hAnsi="宋体" w:cs="仿宋_GB2312"/>
          <w:color w:val="000000" w:themeColor="text1"/>
          <w:sz w:val="24"/>
          <w:szCs w:val="24"/>
        </w:rPr>
        <w:t>；承建（承接）企业为</w:t>
      </w:r>
      <w:r w:rsidRPr="00156FC4">
        <w:rPr>
          <w:rFonts w:ascii="宋体" w:eastAsia="宋体" w:hAnsi="宋体" w:cs="仿宋_GB2312"/>
          <w:color w:val="000000" w:themeColor="text1"/>
          <w:sz w:val="24"/>
          <w:szCs w:val="24"/>
          <w:u w:val="single"/>
        </w:rPr>
        <w:t>（企业名称）</w:t>
      </w:r>
      <w:r w:rsidRPr="00156FC4">
        <w:rPr>
          <w:rFonts w:ascii="宋体" w:eastAsia="宋体" w:hAnsi="宋体" w:cs="仿宋_GB2312"/>
          <w:color w:val="000000" w:themeColor="text1"/>
          <w:sz w:val="24"/>
          <w:szCs w:val="24"/>
        </w:rPr>
        <w:t>，从业人员</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人，营业收入为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万元，资产总额为</w:t>
      </w:r>
      <w:r w:rsidRPr="00156FC4">
        <w:rPr>
          <w:rFonts w:ascii="宋体" w:eastAsia="宋体" w:hAnsi="宋体" w:cs="仿宋_GB2312"/>
          <w:color w:val="000000" w:themeColor="text1"/>
          <w:sz w:val="24"/>
          <w:szCs w:val="24"/>
          <w:u w:val="single"/>
        </w:rPr>
        <w:t xml:space="preserve">　　　　　</w:t>
      </w:r>
      <w:r w:rsidRPr="00156FC4">
        <w:rPr>
          <w:rFonts w:ascii="宋体" w:eastAsia="宋体" w:hAnsi="宋体" w:cs="仿宋_GB2312"/>
          <w:color w:val="000000" w:themeColor="text1"/>
          <w:sz w:val="24"/>
          <w:szCs w:val="24"/>
        </w:rPr>
        <w:t>万元，属于</w:t>
      </w:r>
      <w:r w:rsidRPr="00156FC4">
        <w:rPr>
          <w:rFonts w:ascii="宋体" w:eastAsia="宋体" w:hAnsi="宋体" w:cs="仿宋_GB2312"/>
          <w:color w:val="000000" w:themeColor="text1"/>
          <w:sz w:val="24"/>
          <w:szCs w:val="24"/>
          <w:u w:val="single"/>
        </w:rPr>
        <w:t>（中型企业、小型企业、微型企业）</w:t>
      </w:r>
      <w:r w:rsidRPr="00156FC4">
        <w:rPr>
          <w:rFonts w:ascii="宋体" w:eastAsia="宋体" w:hAnsi="宋体" w:cs="仿宋_GB2312"/>
          <w:color w:val="000000" w:themeColor="text1"/>
          <w:sz w:val="24"/>
          <w:szCs w:val="24"/>
        </w:rPr>
        <w:t>；</w:t>
      </w:r>
    </w:p>
    <w:p w14:paraId="47750E0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roofErr w:type="gramStart"/>
      <w:r w:rsidRPr="00156FC4">
        <w:rPr>
          <w:rFonts w:ascii="宋体" w:eastAsia="宋体" w:hAnsi="宋体" w:cs="仿宋_GB2312"/>
          <w:color w:val="000000" w:themeColor="text1"/>
          <w:sz w:val="24"/>
          <w:szCs w:val="24"/>
        </w:rPr>
        <w:t>…</w:t>
      </w:r>
      <w:proofErr w:type="gramEnd"/>
    </w:p>
    <w:p w14:paraId="70A7DFD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以上企业，不属于大企业的分支机构，不存在控股股东为大企业的情形，也不存在与大企业的负责人为同一人的情形。</w:t>
      </w:r>
    </w:p>
    <w:p w14:paraId="7342DE8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本企</w:t>
      </w:r>
      <w:proofErr w:type="gramEnd"/>
      <w:r w:rsidRPr="00156FC4">
        <w:rPr>
          <w:rFonts w:ascii="宋体" w:eastAsia="宋体" w:hAnsi="宋体" w:cs="仿宋_GB2312"/>
          <w:color w:val="000000" w:themeColor="text1"/>
          <w:sz w:val="24"/>
          <w:szCs w:val="24"/>
        </w:rPr>
        <w:t>业对上述声明内容的真实性负责。如有虚假，将依法承担相应责任。</w:t>
      </w:r>
    </w:p>
    <w:p w14:paraId="6760778D"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7AD73C34"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2E2D8AE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2435BA7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1、从业人员、营业收入、资产总额填报上一年度数据，无上一年度数据的新成立企业可不填报。</w:t>
      </w:r>
    </w:p>
    <w:p w14:paraId="3C3F7A8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w:t>
      </w:r>
      <w:proofErr w:type="gramStart"/>
      <w:r w:rsidRPr="00156FC4">
        <w:rPr>
          <w:rFonts w:ascii="宋体" w:eastAsia="宋体" w:hAnsi="宋体" w:cs="仿宋_GB2312"/>
          <w:color w:val="000000" w:themeColor="text1"/>
          <w:sz w:val="24"/>
          <w:szCs w:val="24"/>
        </w:rPr>
        <w:t>价</w:t>
      </w:r>
      <w:proofErr w:type="gramEnd"/>
      <w:r w:rsidRPr="00156FC4">
        <w:rPr>
          <w:rFonts w:ascii="宋体" w:eastAsia="宋体" w:hAnsi="宋体" w:cs="仿宋_GB2312"/>
          <w:color w:val="000000" w:themeColor="text1"/>
          <w:sz w:val="24"/>
          <w:szCs w:val="24"/>
        </w:rPr>
        <w:t>格评审优惠的，不予认定）。</w:t>
      </w:r>
    </w:p>
    <w:p w14:paraId="6A4CDE0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w:t>
      </w:r>
      <w:r w:rsidRPr="00156FC4">
        <w:rPr>
          <w:rFonts w:ascii="宋体" w:eastAsia="宋体" w:hAnsi="宋体" w:cs="仿宋_GB2312"/>
          <w:color w:val="000000" w:themeColor="text1"/>
          <w:sz w:val="24"/>
          <w:szCs w:val="24"/>
        </w:rPr>
        <w:lastRenderedPageBreak/>
        <w:t>得充分、准确的信息。对相关制造商信息了解不充分，或者不能确定相关信息真实、准确的，不建议出具《中小企业声明函》。</w:t>
      </w:r>
    </w:p>
    <w:p w14:paraId="21EE3026"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49B9DC79"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三-2-②小型、微型企业等证明材料（价格扣除适用，若有）</w:t>
      </w:r>
    </w:p>
    <w:p w14:paraId="7A4BF069" w14:textId="77777777" w:rsidR="00CC01BE" w:rsidRPr="00156FC4" w:rsidRDefault="00000000" w:rsidP="0064288E">
      <w:pPr>
        <w:pStyle w:val="null3"/>
        <w:spacing w:line="360" w:lineRule="auto"/>
        <w:ind w:firstLine="480"/>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编制说明</w:t>
      </w:r>
    </w:p>
    <w:p w14:paraId="4E52DFE8"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1、投标人为监狱企业的，根据其提供的由省级以上监狱管理局、戒毒管理局（含新疆生产建设兵团）出具的属于监狱企业的证明文件进行认定，监狱企业视同小型、微型企业。</w:t>
      </w:r>
    </w:p>
    <w:p w14:paraId="5C64B98C"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2、投标人为残疾人福利性单位的，根据其提供的《残疾人福利性单位声明函》（格式附后）进行认定，残疾人福利性单位视同小型、微型企业。残疾人福利性单位属于小型、微型企业的，不重复享受政策。</w:t>
      </w:r>
    </w:p>
    <w:p w14:paraId="1F2F09C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附</w:t>
      </w:r>
      <w:proofErr w:type="gramEnd"/>
      <w:r w:rsidRPr="00156FC4">
        <w:rPr>
          <w:rFonts w:ascii="宋体" w:eastAsia="宋体" w:hAnsi="宋体" w:cs="仿宋_GB2312"/>
          <w:color w:val="000000" w:themeColor="text1"/>
          <w:sz w:val="24"/>
          <w:szCs w:val="24"/>
        </w:rPr>
        <w:t>：</w:t>
      </w:r>
    </w:p>
    <w:p w14:paraId="6A96C991"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残疾人福利性单位声明函（价格扣除适用，若有）</w:t>
      </w:r>
    </w:p>
    <w:p w14:paraId="35BFBB4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本投</w:t>
      </w:r>
      <w:proofErr w:type="gramEnd"/>
      <w:r w:rsidRPr="00156FC4">
        <w:rPr>
          <w:rFonts w:ascii="宋体" w:eastAsia="宋体" w:hAnsi="宋体" w:cs="仿宋_GB2312"/>
          <w:color w:val="000000" w:themeColor="text1"/>
          <w:sz w:val="24"/>
          <w:szCs w:val="24"/>
        </w:rPr>
        <w:t>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1781944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提供本投</w:t>
      </w:r>
      <w:proofErr w:type="gramEnd"/>
      <w:r w:rsidRPr="00156FC4">
        <w:rPr>
          <w:rFonts w:ascii="宋体" w:eastAsia="宋体" w:hAnsi="宋体" w:cs="仿宋_GB2312"/>
          <w:color w:val="000000" w:themeColor="text1"/>
          <w:sz w:val="24"/>
          <w:szCs w:val="24"/>
        </w:rPr>
        <w:t>标人制造的（填写“所投采购包、品目号”）货物，或提供其他残疾人福利性单位制造的（填写“所投采购包、品目号”）货物（不包括使用非残疾人福利性单位注册商标的货物）。</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说明：只有部分货物由残疾人福利企业制造的，在该货物后标★）</w:t>
      </w:r>
    </w:p>
    <w:p w14:paraId="6123163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由本投</w:t>
      </w:r>
      <w:proofErr w:type="gramEnd"/>
      <w:r w:rsidRPr="00156FC4">
        <w:rPr>
          <w:rFonts w:ascii="宋体" w:eastAsia="宋体" w:hAnsi="宋体" w:cs="仿宋_GB2312"/>
          <w:color w:val="000000" w:themeColor="text1"/>
          <w:sz w:val="24"/>
          <w:szCs w:val="24"/>
        </w:rPr>
        <w:t>标人承建的（填写“所投采购包、品目号”）工程</w:t>
      </w:r>
    </w:p>
    <w:p w14:paraId="1A17A6A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w:t>
      </w:r>
      <w:proofErr w:type="gramStart"/>
      <w:r w:rsidRPr="00156FC4">
        <w:rPr>
          <w:rFonts w:ascii="宋体" w:eastAsia="宋体" w:hAnsi="宋体" w:cs="仿宋_GB2312"/>
          <w:color w:val="000000" w:themeColor="text1"/>
          <w:sz w:val="24"/>
          <w:szCs w:val="24"/>
        </w:rPr>
        <w:t>由本投</w:t>
      </w:r>
      <w:proofErr w:type="gramEnd"/>
      <w:r w:rsidRPr="00156FC4">
        <w:rPr>
          <w:rFonts w:ascii="宋体" w:eastAsia="宋体" w:hAnsi="宋体" w:cs="仿宋_GB2312"/>
          <w:color w:val="000000" w:themeColor="text1"/>
          <w:sz w:val="24"/>
          <w:szCs w:val="24"/>
        </w:rPr>
        <w:t>标人承接的（填写“所投采购包、品目号”）服务；</w:t>
      </w:r>
    </w:p>
    <w:p w14:paraId="18602AE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t>本投</w:t>
      </w:r>
      <w:proofErr w:type="gramEnd"/>
      <w:r w:rsidRPr="00156FC4">
        <w:rPr>
          <w:rFonts w:ascii="宋体" w:eastAsia="宋体" w:hAnsi="宋体" w:cs="仿宋_GB2312"/>
          <w:color w:val="000000" w:themeColor="text1"/>
          <w:sz w:val="24"/>
          <w:szCs w:val="24"/>
        </w:rPr>
        <w:t>标人对上述声明的真实性负责。如有虚假，将依法承担相应责任。</w:t>
      </w:r>
    </w:p>
    <w:p w14:paraId="3C59E303"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备注：</w:t>
      </w:r>
    </w:p>
    <w:p w14:paraId="5F66CBC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1、请投标人按照实际情况编制填写本声明函，并在相应的（）中打“√”。</w:t>
      </w:r>
    </w:p>
    <w:p w14:paraId="05A5258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2、若</w:t>
      </w:r>
      <w:proofErr w:type="gramStart"/>
      <w:r w:rsidRPr="00156FC4">
        <w:rPr>
          <w:rFonts w:ascii="宋体" w:eastAsia="宋体" w:hAnsi="宋体" w:cs="仿宋_GB2312"/>
          <w:color w:val="000000" w:themeColor="text1"/>
          <w:sz w:val="24"/>
          <w:szCs w:val="24"/>
        </w:rPr>
        <w:t>《</w:t>
      </w:r>
      <w:proofErr w:type="gramEnd"/>
      <w:r w:rsidRPr="00156FC4">
        <w:rPr>
          <w:rFonts w:ascii="宋体" w:eastAsia="宋体" w:hAnsi="宋体" w:cs="仿宋_GB2312"/>
          <w:color w:val="000000" w:themeColor="text1"/>
          <w:sz w:val="24"/>
          <w:szCs w:val="24"/>
        </w:rPr>
        <w:t>残疾人福利性单位声明函》内容不真实，视为提供虚假材料。</w:t>
      </w:r>
    </w:p>
    <w:p w14:paraId="2B9E8743"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7BB7E489"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58C75BB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lastRenderedPageBreak/>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7317918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proofErr w:type="gramStart"/>
      <w:r w:rsidRPr="00156FC4">
        <w:rPr>
          <w:rFonts w:ascii="宋体" w:eastAsia="宋体" w:hAnsi="宋体" w:cs="仿宋_GB2312"/>
          <w:color w:val="000000" w:themeColor="text1"/>
          <w:sz w:val="24"/>
          <w:szCs w:val="24"/>
        </w:rPr>
        <w:lastRenderedPageBreak/>
        <w:t>附</w:t>
      </w:r>
      <w:proofErr w:type="gramEnd"/>
      <w:r w:rsidRPr="00156FC4">
        <w:rPr>
          <w:rFonts w:ascii="宋体" w:eastAsia="宋体" w:hAnsi="宋体" w:cs="仿宋_GB2312"/>
          <w:color w:val="000000" w:themeColor="text1"/>
          <w:sz w:val="24"/>
          <w:szCs w:val="24"/>
        </w:rPr>
        <w:t>：</w:t>
      </w:r>
    </w:p>
    <w:p w14:paraId="6A365AB4"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t>监狱企业证明材料</w:t>
      </w:r>
    </w:p>
    <w:p w14:paraId="42429F0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投标人为监狱企业，提供本单位制造的货物（承接的服务），并在电子投标文件中提供省级以上监狱管理局、戒毒管理局（含新疆生产建设兵团）出具的属于监狱企业的证明文件。</w:t>
      </w:r>
    </w:p>
    <w:p w14:paraId="10DACD9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350F0196" w14:textId="77777777" w:rsidR="00CC01BE" w:rsidRPr="00156FC4" w:rsidRDefault="00000000" w:rsidP="0064288E">
      <w:pPr>
        <w:pStyle w:val="null3"/>
        <w:spacing w:line="360" w:lineRule="auto"/>
        <w:jc w:val="center"/>
        <w:outlineLvl w:val="3"/>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三-3招标文件规定的其他价格扣除证明材料（若有）</w:t>
      </w:r>
    </w:p>
    <w:p w14:paraId="1BBCB382" w14:textId="77777777" w:rsidR="00CC01BE" w:rsidRPr="00156FC4" w:rsidRDefault="00000000" w:rsidP="0064288E">
      <w:pPr>
        <w:pStyle w:val="null3"/>
        <w:spacing w:line="360" w:lineRule="auto"/>
        <w:ind w:firstLine="480"/>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编制说明</w:t>
      </w:r>
    </w:p>
    <w:p w14:paraId="313F37C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若投标人可享受招标文件规定的除“节能（非强制类）、环境标志产品价格扣除”及“小型、微型企业产品等价格扣除”外的其他价格扣除优惠，则投标人应按照招标文件要求提供相应证明材料。</w:t>
      </w:r>
    </w:p>
    <w:p w14:paraId="614C8871"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501B3024"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封面格式(技术商务部分)</w:t>
      </w:r>
    </w:p>
    <w:p w14:paraId="3E12ADCB" w14:textId="77777777" w:rsidR="00CC01BE" w:rsidRPr="00156FC4" w:rsidRDefault="00000000" w:rsidP="0064288E">
      <w:pPr>
        <w:pStyle w:val="null3"/>
        <w:spacing w:line="360" w:lineRule="auto"/>
        <w:jc w:val="center"/>
        <w:outlineLvl w:val="0"/>
        <w:rPr>
          <w:rFonts w:hint="default"/>
          <w:color w:val="000000" w:themeColor="text1"/>
        </w:rPr>
      </w:pPr>
      <w:r w:rsidRPr="00156FC4">
        <w:rPr>
          <w:rFonts w:ascii="仿宋_GB2312" w:eastAsia="仿宋_GB2312" w:hAnsi="仿宋_GB2312" w:cs="仿宋_GB2312"/>
          <w:b/>
          <w:color w:val="000000" w:themeColor="text1"/>
          <w:sz w:val="48"/>
        </w:rPr>
        <w:t>福建省政府采购投标文件</w:t>
      </w:r>
    </w:p>
    <w:p w14:paraId="6DA220FB" w14:textId="77777777" w:rsidR="00CC01BE" w:rsidRPr="00156FC4" w:rsidRDefault="00000000" w:rsidP="0064288E">
      <w:pPr>
        <w:pStyle w:val="null3"/>
        <w:spacing w:line="360" w:lineRule="auto"/>
        <w:jc w:val="center"/>
        <w:outlineLvl w:val="0"/>
        <w:rPr>
          <w:rFonts w:hint="default"/>
          <w:color w:val="000000" w:themeColor="text1"/>
        </w:rPr>
      </w:pPr>
      <w:proofErr w:type="gramStart"/>
      <w:r w:rsidRPr="00156FC4">
        <w:rPr>
          <w:rFonts w:ascii="仿宋_GB2312" w:eastAsia="仿宋_GB2312" w:hAnsi="仿宋_GB2312" w:cs="仿宋_GB2312"/>
          <w:b/>
          <w:color w:val="000000" w:themeColor="text1"/>
          <w:sz w:val="48"/>
        </w:rPr>
        <w:t>（</w:t>
      </w:r>
      <w:proofErr w:type="gramEnd"/>
      <w:r w:rsidRPr="00156FC4">
        <w:rPr>
          <w:rFonts w:ascii="仿宋_GB2312" w:eastAsia="仿宋_GB2312" w:hAnsi="仿宋_GB2312" w:cs="仿宋_GB2312"/>
          <w:b/>
          <w:color w:val="000000" w:themeColor="text1"/>
          <w:sz w:val="48"/>
        </w:rPr>
        <w:t>技术商务部分）</w:t>
      </w:r>
      <w:r w:rsidRPr="00156FC4">
        <w:rPr>
          <w:color w:val="000000" w:themeColor="text1"/>
        </w:rPr>
        <w:br/>
      </w:r>
      <w:r w:rsidRPr="00156FC4">
        <w:rPr>
          <w:color w:val="000000" w:themeColor="text1"/>
        </w:rPr>
        <w:br/>
      </w:r>
      <w:r w:rsidRPr="00156FC4">
        <w:rPr>
          <w:color w:val="000000" w:themeColor="text1"/>
        </w:rPr>
        <w:br/>
      </w:r>
    </w:p>
    <w:p w14:paraId="7FD82E06" w14:textId="77777777" w:rsidR="00CC01BE" w:rsidRPr="00156FC4" w:rsidRDefault="00000000" w:rsidP="0064288E">
      <w:pPr>
        <w:pStyle w:val="null3"/>
        <w:spacing w:line="360" w:lineRule="auto"/>
        <w:jc w:val="center"/>
        <w:outlineLvl w:val="1"/>
        <w:rPr>
          <w:rFonts w:hint="default"/>
          <w:color w:val="000000" w:themeColor="text1"/>
        </w:rPr>
      </w:pPr>
      <w:proofErr w:type="gramStart"/>
      <w:r w:rsidRPr="00156FC4">
        <w:rPr>
          <w:rFonts w:ascii="仿宋_GB2312" w:eastAsia="仿宋_GB2312" w:hAnsi="仿宋_GB2312" w:cs="仿宋_GB2312"/>
          <w:b/>
          <w:color w:val="000000" w:themeColor="text1"/>
          <w:sz w:val="36"/>
        </w:rPr>
        <w:t>（</w:t>
      </w:r>
      <w:proofErr w:type="gramEnd"/>
      <w:r w:rsidRPr="00156FC4">
        <w:rPr>
          <w:rFonts w:ascii="仿宋_GB2312" w:eastAsia="仿宋_GB2312" w:hAnsi="仿宋_GB2312" w:cs="仿宋_GB2312"/>
          <w:b/>
          <w:color w:val="000000" w:themeColor="text1"/>
          <w:sz w:val="36"/>
        </w:rPr>
        <w:t>填写正本或副本）</w:t>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r w:rsidRPr="00156FC4">
        <w:rPr>
          <w:color w:val="000000" w:themeColor="text1"/>
        </w:rPr>
        <w:br/>
      </w:r>
    </w:p>
    <w:p w14:paraId="236A8B4D"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项目名称：</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496ECAD6"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备案编号：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3A68409F"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项目编号：</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p>
    <w:p w14:paraId="4C83D52C"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所投采购包：</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w:t>
      </w:r>
      <w:r w:rsidRPr="00156FC4">
        <w:rPr>
          <w:color w:val="000000" w:themeColor="text1"/>
        </w:rPr>
        <w:br/>
      </w:r>
      <w:r w:rsidRPr="00156FC4">
        <w:rPr>
          <w:color w:val="000000" w:themeColor="text1"/>
        </w:rPr>
        <w:br/>
      </w:r>
    </w:p>
    <w:p w14:paraId="7895E8C6"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t>投标人：</w:t>
      </w: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填写“全称”）</w:t>
      </w:r>
    </w:p>
    <w:p w14:paraId="2A0FF46F" w14:textId="77777777" w:rsidR="00CC01BE" w:rsidRPr="00156FC4" w:rsidRDefault="00000000" w:rsidP="0064288E">
      <w:pPr>
        <w:pStyle w:val="null3"/>
        <w:spacing w:line="360" w:lineRule="auto"/>
        <w:jc w:val="center"/>
        <w:outlineLvl w:val="2"/>
        <w:rPr>
          <w:rFonts w:hint="default"/>
          <w:color w:val="000000" w:themeColor="text1"/>
        </w:rPr>
      </w:pPr>
      <w:proofErr w:type="gramStart"/>
      <w:r w:rsidRPr="00156FC4">
        <w:rPr>
          <w:rFonts w:ascii="仿宋_GB2312" w:eastAsia="仿宋_GB2312" w:hAnsi="仿宋_GB2312" w:cs="仿宋_GB2312"/>
          <w:b/>
          <w:color w:val="000000" w:themeColor="text1"/>
          <w:sz w:val="28"/>
        </w:rPr>
        <w:t>（</w:t>
      </w:r>
      <w:proofErr w:type="gramEnd"/>
      <w:r w:rsidRPr="00156FC4">
        <w:rPr>
          <w:rFonts w:ascii="仿宋_GB2312" w:eastAsia="仿宋_GB2312" w:hAnsi="仿宋_GB2312" w:cs="仿宋_GB2312"/>
          <w:b/>
          <w:color w:val="000000" w:themeColor="text1"/>
          <w:sz w:val="28"/>
        </w:rPr>
        <w:t>由投标人填写）年（由投标人填写）月</w:t>
      </w:r>
    </w:p>
    <w:p w14:paraId="41210D95" w14:textId="77777777" w:rsidR="00CC01BE" w:rsidRPr="00156FC4" w:rsidRDefault="00000000" w:rsidP="0064288E">
      <w:pPr>
        <w:pStyle w:val="null3"/>
        <w:spacing w:line="360" w:lineRule="auto"/>
        <w:rPr>
          <w:rFonts w:hint="default"/>
          <w:color w:val="000000" w:themeColor="text1"/>
        </w:rPr>
      </w:pPr>
      <w:r w:rsidRPr="00156FC4">
        <w:rPr>
          <w:rFonts w:ascii="仿宋_GB2312" w:eastAsia="仿宋_GB2312" w:hAnsi="仿宋_GB2312" w:cs="仿宋_GB2312"/>
          <w:color w:val="000000" w:themeColor="text1"/>
        </w:rPr>
        <w:t xml:space="preserve"> </w:t>
      </w:r>
      <w:r w:rsidRPr="00156FC4">
        <w:rPr>
          <w:rFonts w:ascii="仿宋_GB2312" w:eastAsia="仿宋_GB2312" w:hAnsi="仿宋_GB2312" w:cs="仿宋_GB2312"/>
          <w:color w:val="000000" w:themeColor="text1"/>
        </w:rPr>
        <w:br/>
      </w:r>
      <w:r w:rsidRPr="00156FC4">
        <w:rPr>
          <w:rFonts w:ascii="仿宋_GB2312" w:eastAsia="仿宋_GB2312" w:hAnsi="仿宋_GB2312" w:cs="仿宋_GB2312"/>
          <w:color w:val="000000" w:themeColor="text1"/>
        </w:rPr>
        <w:br w:type="page"/>
      </w:r>
    </w:p>
    <w:p w14:paraId="2C12DD01" w14:textId="77777777" w:rsidR="00CC01BE" w:rsidRPr="00156FC4" w:rsidRDefault="00000000" w:rsidP="0064288E">
      <w:pPr>
        <w:pStyle w:val="null3"/>
        <w:spacing w:line="360" w:lineRule="auto"/>
        <w:jc w:val="center"/>
        <w:outlineLvl w:val="2"/>
        <w:rPr>
          <w:rFonts w:hint="default"/>
          <w:color w:val="000000" w:themeColor="text1"/>
        </w:rPr>
      </w:pPr>
      <w:r w:rsidRPr="00156FC4">
        <w:rPr>
          <w:rFonts w:ascii="仿宋_GB2312" w:eastAsia="仿宋_GB2312" w:hAnsi="仿宋_GB2312" w:cs="仿宋_GB2312"/>
          <w:b/>
          <w:color w:val="000000" w:themeColor="text1"/>
          <w:sz w:val="28"/>
        </w:rPr>
        <w:lastRenderedPageBreak/>
        <w:t>索引</w:t>
      </w:r>
    </w:p>
    <w:p w14:paraId="6AB53AF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一、标的说明一览表</w:t>
      </w:r>
    </w:p>
    <w:p w14:paraId="45A3FA2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二、技术和服务要求响应表</w:t>
      </w:r>
    </w:p>
    <w:p w14:paraId="3EBFD37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三、商务条件响应表</w:t>
      </w:r>
    </w:p>
    <w:p w14:paraId="6020C31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四、投标人提交的其他资料（若有）</w:t>
      </w:r>
    </w:p>
    <w:p w14:paraId="63E9260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026541E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技术商务部分中不得出现报价部分的全部或部分的投标报价信息（或组成资料），否则符合性审查不合格。</w:t>
      </w:r>
    </w:p>
    <w:p w14:paraId="019ED0F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44C3E349"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一、标的说明一览表</w:t>
      </w:r>
    </w:p>
    <w:p w14:paraId="29F3378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r w:rsidRPr="00156FC4">
        <w:rPr>
          <w:rFonts w:ascii="宋体" w:eastAsia="宋体" w:hAnsi="宋体" w:cs="仿宋_GB2312"/>
          <w:color w:val="000000" w:themeColor="text1"/>
          <w:sz w:val="24"/>
          <w:szCs w:val="24"/>
          <w:u w:val="single"/>
        </w:rPr>
        <w:t xml:space="preserve">　　　　　　　　</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5"/>
        <w:gridCol w:w="1203"/>
        <w:gridCol w:w="1185"/>
        <w:gridCol w:w="1185"/>
        <w:gridCol w:w="1185"/>
        <w:gridCol w:w="1185"/>
        <w:gridCol w:w="1152"/>
      </w:tblGrid>
      <w:tr w:rsidR="00156FC4" w:rsidRPr="00156FC4" w14:paraId="3C3BBDCE" w14:textId="77777777" w:rsidTr="00474DC7">
        <w:trPr>
          <w:trHeight w:val="451"/>
          <w:jc w:val="center"/>
        </w:trPr>
        <w:tc>
          <w:tcPr>
            <w:tcW w:w="1185" w:type="dxa"/>
          </w:tcPr>
          <w:p w14:paraId="72A66F90"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w:t>
            </w:r>
          </w:p>
        </w:tc>
        <w:tc>
          <w:tcPr>
            <w:tcW w:w="1203" w:type="dxa"/>
          </w:tcPr>
          <w:p w14:paraId="7612DD9F"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品目号</w:t>
            </w:r>
          </w:p>
        </w:tc>
        <w:tc>
          <w:tcPr>
            <w:tcW w:w="1185" w:type="dxa"/>
          </w:tcPr>
          <w:p w14:paraId="4CCD15C5"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投标标的</w:t>
            </w:r>
          </w:p>
        </w:tc>
        <w:tc>
          <w:tcPr>
            <w:tcW w:w="1185" w:type="dxa"/>
          </w:tcPr>
          <w:p w14:paraId="72C90DE4"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数量</w:t>
            </w:r>
          </w:p>
        </w:tc>
        <w:tc>
          <w:tcPr>
            <w:tcW w:w="1185" w:type="dxa"/>
          </w:tcPr>
          <w:p w14:paraId="2626D02D"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规格</w:t>
            </w:r>
          </w:p>
        </w:tc>
        <w:tc>
          <w:tcPr>
            <w:tcW w:w="1185" w:type="dxa"/>
          </w:tcPr>
          <w:p w14:paraId="3A0D1B00"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来源地</w:t>
            </w:r>
          </w:p>
        </w:tc>
        <w:tc>
          <w:tcPr>
            <w:tcW w:w="1152" w:type="dxa"/>
          </w:tcPr>
          <w:p w14:paraId="6C75D832" w14:textId="63B5E3EF" w:rsidR="00474DC7" w:rsidRPr="00156FC4" w:rsidRDefault="00474DC7" w:rsidP="0064288E">
            <w:pPr>
              <w:pStyle w:val="null3"/>
              <w:spacing w:line="360" w:lineRule="auto"/>
              <w:rPr>
                <w:rFonts w:ascii="宋体" w:eastAsia="宋体" w:hAnsi="宋体" w:cs="仿宋_GB2312"/>
                <w:color w:val="000000" w:themeColor="text1"/>
                <w:sz w:val="24"/>
                <w:szCs w:val="24"/>
              </w:rPr>
            </w:pPr>
            <w:r w:rsidRPr="00156FC4">
              <w:rPr>
                <w:rFonts w:ascii="宋体" w:eastAsia="宋体" w:hAnsi="宋体" w:cs="仿宋_GB2312"/>
                <w:color w:val="000000" w:themeColor="text1"/>
                <w:sz w:val="24"/>
                <w:szCs w:val="24"/>
              </w:rPr>
              <w:t>备注</w:t>
            </w:r>
          </w:p>
        </w:tc>
      </w:tr>
      <w:tr w:rsidR="00156FC4" w:rsidRPr="00156FC4" w14:paraId="2BA14A55" w14:textId="7FF3F59D" w:rsidTr="00474DC7">
        <w:trPr>
          <w:trHeight w:val="464"/>
          <w:jc w:val="center"/>
        </w:trPr>
        <w:tc>
          <w:tcPr>
            <w:tcW w:w="1185" w:type="dxa"/>
            <w:vMerge w:val="restart"/>
          </w:tcPr>
          <w:p w14:paraId="5AED60D9"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203" w:type="dxa"/>
          </w:tcPr>
          <w:p w14:paraId="5FA95CF1"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185" w:type="dxa"/>
          </w:tcPr>
          <w:p w14:paraId="7F5F69E8"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0A6ED9C1"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59A466F3"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130E6E11" w14:textId="77777777" w:rsidR="00474DC7" w:rsidRPr="00156FC4" w:rsidRDefault="00474DC7" w:rsidP="0064288E">
            <w:pPr>
              <w:spacing w:line="360" w:lineRule="auto"/>
              <w:rPr>
                <w:rFonts w:ascii="宋体" w:eastAsia="宋体" w:hAnsi="宋体" w:hint="eastAsia"/>
                <w:color w:val="000000" w:themeColor="text1"/>
                <w:sz w:val="24"/>
              </w:rPr>
            </w:pPr>
          </w:p>
        </w:tc>
        <w:tc>
          <w:tcPr>
            <w:tcW w:w="1152" w:type="dxa"/>
          </w:tcPr>
          <w:p w14:paraId="4D228730" w14:textId="77777777" w:rsidR="00474DC7" w:rsidRPr="00156FC4" w:rsidRDefault="00474DC7" w:rsidP="0064288E">
            <w:pPr>
              <w:spacing w:line="360" w:lineRule="auto"/>
              <w:rPr>
                <w:rFonts w:ascii="宋体" w:eastAsia="宋体" w:hAnsi="宋体" w:hint="eastAsia"/>
                <w:color w:val="000000" w:themeColor="text1"/>
                <w:sz w:val="24"/>
              </w:rPr>
            </w:pPr>
          </w:p>
        </w:tc>
      </w:tr>
      <w:tr w:rsidR="00156FC4" w:rsidRPr="00156FC4" w14:paraId="2D244BA0" w14:textId="40A91FB8" w:rsidTr="00474DC7">
        <w:trPr>
          <w:trHeight w:val="140"/>
          <w:jc w:val="center"/>
        </w:trPr>
        <w:tc>
          <w:tcPr>
            <w:tcW w:w="1185" w:type="dxa"/>
            <w:vMerge/>
          </w:tcPr>
          <w:p w14:paraId="65AD75A5" w14:textId="77777777" w:rsidR="00474DC7" w:rsidRPr="00156FC4" w:rsidRDefault="00474DC7" w:rsidP="0064288E">
            <w:pPr>
              <w:spacing w:line="360" w:lineRule="auto"/>
              <w:rPr>
                <w:rFonts w:ascii="宋体" w:eastAsia="宋体" w:hAnsi="宋体" w:hint="eastAsia"/>
                <w:color w:val="000000" w:themeColor="text1"/>
                <w:sz w:val="24"/>
              </w:rPr>
            </w:pPr>
          </w:p>
        </w:tc>
        <w:tc>
          <w:tcPr>
            <w:tcW w:w="1203" w:type="dxa"/>
          </w:tcPr>
          <w:p w14:paraId="4A8721D1"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185" w:type="dxa"/>
          </w:tcPr>
          <w:p w14:paraId="3D2937D3"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714F7EE1"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11C366CA"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104B2056" w14:textId="77777777" w:rsidR="00474DC7" w:rsidRPr="00156FC4" w:rsidRDefault="00474DC7" w:rsidP="0064288E">
            <w:pPr>
              <w:spacing w:line="360" w:lineRule="auto"/>
              <w:rPr>
                <w:rFonts w:ascii="宋体" w:eastAsia="宋体" w:hAnsi="宋体" w:hint="eastAsia"/>
                <w:color w:val="000000" w:themeColor="text1"/>
                <w:sz w:val="24"/>
              </w:rPr>
            </w:pPr>
          </w:p>
        </w:tc>
        <w:tc>
          <w:tcPr>
            <w:tcW w:w="1152" w:type="dxa"/>
          </w:tcPr>
          <w:p w14:paraId="3332A32C" w14:textId="77777777" w:rsidR="00474DC7" w:rsidRPr="00156FC4" w:rsidRDefault="00474DC7" w:rsidP="0064288E">
            <w:pPr>
              <w:spacing w:line="360" w:lineRule="auto"/>
              <w:rPr>
                <w:rFonts w:ascii="宋体" w:eastAsia="宋体" w:hAnsi="宋体" w:hint="eastAsia"/>
                <w:color w:val="000000" w:themeColor="text1"/>
                <w:sz w:val="24"/>
              </w:rPr>
            </w:pPr>
          </w:p>
        </w:tc>
      </w:tr>
      <w:tr w:rsidR="00156FC4" w:rsidRPr="00156FC4" w14:paraId="5CE0E80B" w14:textId="38AA93D8" w:rsidTr="00474DC7">
        <w:trPr>
          <w:trHeight w:val="464"/>
          <w:jc w:val="center"/>
        </w:trPr>
        <w:tc>
          <w:tcPr>
            <w:tcW w:w="1185" w:type="dxa"/>
          </w:tcPr>
          <w:p w14:paraId="6475FE6F" w14:textId="77777777" w:rsidR="00474DC7" w:rsidRPr="00156FC4" w:rsidRDefault="00474DC7"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203" w:type="dxa"/>
          </w:tcPr>
          <w:p w14:paraId="1DAEC2D7"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547575C4"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3933BADE"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1094A840" w14:textId="77777777" w:rsidR="00474DC7" w:rsidRPr="00156FC4" w:rsidRDefault="00474DC7" w:rsidP="0064288E">
            <w:pPr>
              <w:spacing w:line="360" w:lineRule="auto"/>
              <w:rPr>
                <w:rFonts w:ascii="宋体" w:eastAsia="宋体" w:hAnsi="宋体" w:hint="eastAsia"/>
                <w:color w:val="000000" w:themeColor="text1"/>
                <w:sz w:val="24"/>
              </w:rPr>
            </w:pPr>
          </w:p>
        </w:tc>
        <w:tc>
          <w:tcPr>
            <w:tcW w:w="1185" w:type="dxa"/>
          </w:tcPr>
          <w:p w14:paraId="32074B4F" w14:textId="77777777" w:rsidR="00474DC7" w:rsidRPr="00156FC4" w:rsidRDefault="00474DC7" w:rsidP="0064288E">
            <w:pPr>
              <w:spacing w:line="360" w:lineRule="auto"/>
              <w:rPr>
                <w:rFonts w:ascii="宋体" w:eastAsia="宋体" w:hAnsi="宋体" w:hint="eastAsia"/>
                <w:color w:val="000000" w:themeColor="text1"/>
                <w:sz w:val="24"/>
              </w:rPr>
            </w:pPr>
          </w:p>
        </w:tc>
        <w:tc>
          <w:tcPr>
            <w:tcW w:w="1152" w:type="dxa"/>
          </w:tcPr>
          <w:p w14:paraId="02F69C8A" w14:textId="77777777" w:rsidR="00474DC7" w:rsidRPr="00156FC4" w:rsidRDefault="00474DC7" w:rsidP="0064288E">
            <w:pPr>
              <w:spacing w:line="360" w:lineRule="auto"/>
              <w:rPr>
                <w:rFonts w:ascii="宋体" w:eastAsia="宋体" w:hAnsi="宋体" w:hint="eastAsia"/>
                <w:color w:val="000000" w:themeColor="text1"/>
                <w:sz w:val="24"/>
              </w:rPr>
            </w:pPr>
          </w:p>
        </w:tc>
      </w:tr>
    </w:tbl>
    <w:p w14:paraId="3B32DFB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29BE252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1、本表应按照下列规定填写：</w:t>
      </w:r>
    </w:p>
    <w:p w14:paraId="7EA4650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1.1“采购包”、“品目号”、“投标标的”及“数量”应与招标文件《采购标的一览表》中的有关内容（“采购包”、“品目号”、“采购标的”及“数量”）保持一致。</w:t>
      </w:r>
    </w:p>
    <w:p w14:paraId="03C44377"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1B5CED32"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1.3“投标标的”为服务的：“规格”项下应填写服务提供者提供的服务标准及品牌（若有）。“来源地”应填写服务提供者的所在地。“备注”项下应填写关于服务标准所涵盖的具体项目或内容的说明等。</w:t>
      </w:r>
    </w:p>
    <w:p w14:paraId="57045D25"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2、投标人需要说明的内容若需特殊表达，应先在本表中进行相应说明，再另页应答，但应做好标注说明，方便评委查阅评审。未标注说明可能导致的不利的评审后果由投标人自行承担。</w:t>
      </w:r>
    </w:p>
    <w:p w14:paraId="5D76474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3、电子投标文件中涉及“投标标的”、“数量”、“规格”、“来源地”的内容若不一致，以投标客户端的投标（响应）报价明细表为准。</w:t>
      </w:r>
    </w:p>
    <w:p w14:paraId="1D9A66A3"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476032E3"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508D06B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4D480CB9"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二、技术和服务要求响应表</w:t>
      </w:r>
    </w:p>
    <w:p w14:paraId="601CF86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r w:rsidRPr="00156FC4">
        <w:rPr>
          <w:rFonts w:ascii="宋体" w:eastAsia="宋体" w:hAnsi="宋体" w:cs="仿宋_GB2312"/>
          <w:color w:val="000000" w:themeColor="text1"/>
          <w:sz w:val="24"/>
          <w:szCs w:val="24"/>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156FC4" w:rsidRPr="00156FC4" w14:paraId="6B3DF3B9" w14:textId="77777777">
        <w:tc>
          <w:tcPr>
            <w:tcW w:w="1661" w:type="dxa"/>
          </w:tcPr>
          <w:p w14:paraId="5272C0D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w:t>
            </w:r>
          </w:p>
        </w:tc>
        <w:tc>
          <w:tcPr>
            <w:tcW w:w="1661" w:type="dxa"/>
          </w:tcPr>
          <w:p w14:paraId="175DCDA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品目号</w:t>
            </w:r>
          </w:p>
        </w:tc>
        <w:tc>
          <w:tcPr>
            <w:tcW w:w="1661" w:type="dxa"/>
          </w:tcPr>
          <w:p w14:paraId="04A6702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技术和服务要求</w:t>
            </w:r>
          </w:p>
        </w:tc>
        <w:tc>
          <w:tcPr>
            <w:tcW w:w="1661" w:type="dxa"/>
          </w:tcPr>
          <w:p w14:paraId="002A74A0"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投标响应</w:t>
            </w:r>
          </w:p>
        </w:tc>
        <w:tc>
          <w:tcPr>
            <w:tcW w:w="1661" w:type="dxa"/>
          </w:tcPr>
          <w:p w14:paraId="77C8BE6B"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是否偏</w:t>
            </w:r>
            <w:proofErr w:type="gramStart"/>
            <w:r w:rsidRPr="00156FC4">
              <w:rPr>
                <w:rFonts w:ascii="宋体" w:eastAsia="宋体" w:hAnsi="宋体" w:cs="仿宋_GB2312"/>
                <w:color w:val="000000" w:themeColor="text1"/>
                <w:sz w:val="24"/>
                <w:szCs w:val="24"/>
              </w:rPr>
              <w:t>离</w:t>
            </w:r>
            <w:proofErr w:type="gramEnd"/>
            <w:r w:rsidRPr="00156FC4">
              <w:rPr>
                <w:rFonts w:ascii="宋体" w:eastAsia="宋体" w:hAnsi="宋体" w:cs="仿宋_GB2312"/>
                <w:color w:val="000000" w:themeColor="text1"/>
                <w:sz w:val="24"/>
                <w:szCs w:val="24"/>
              </w:rPr>
              <w:t>及说明</w:t>
            </w:r>
          </w:p>
        </w:tc>
      </w:tr>
      <w:tr w:rsidR="00156FC4" w:rsidRPr="00156FC4" w14:paraId="60BDFE21" w14:textId="77777777">
        <w:tc>
          <w:tcPr>
            <w:tcW w:w="1661" w:type="dxa"/>
            <w:vMerge w:val="restart"/>
          </w:tcPr>
          <w:p w14:paraId="42BBFB2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409F56F2"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661" w:type="dxa"/>
          </w:tcPr>
          <w:p w14:paraId="3BD74FD7"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4E1EC159"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0CEC4FCC"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D940A87" w14:textId="77777777">
        <w:tc>
          <w:tcPr>
            <w:tcW w:w="1661" w:type="dxa"/>
            <w:vMerge/>
          </w:tcPr>
          <w:p w14:paraId="73CB1A97"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51C8148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03C9759D"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62B1BC55"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579300D7"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047023E3" w14:textId="77777777">
        <w:tc>
          <w:tcPr>
            <w:tcW w:w="1661" w:type="dxa"/>
          </w:tcPr>
          <w:p w14:paraId="7364AF63"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78A95AB4"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1409A168"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5081C98E"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1E1E1DF6" w14:textId="77777777" w:rsidR="00CC01BE" w:rsidRPr="00156FC4" w:rsidRDefault="00CC01BE" w:rsidP="0064288E">
            <w:pPr>
              <w:spacing w:line="360" w:lineRule="auto"/>
              <w:rPr>
                <w:rFonts w:ascii="宋体" w:eastAsia="宋体" w:hAnsi="宋体" w:hint="eastAsia"/>
                <w:color w:val="000000" w:themeColor="text1"/>
                <w:sz w:val="24"/>
              </w:rPr>
            </w:pPr>
          </w:p>
        </w:tc>
      </w:tr>
    </w:tbl>
    <w:p w14:paraId="5D1D73CF"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4DF0BCD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1、本表应按照下列规定填写：</w:t>
      </w:r>
    </w:p>
    <w:p w14:paraId="278877FE"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1.1“技术和服务要求”项下填写的内容应与招标文件第五章“技术和服务要求”的内容保持一致。</w:t>
      </w:r>
    </w:p>
    <w:p w14:paraId="39700B7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1A758770"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1.3“是否偏</w:t>
      </w:r>
      <w:proofErr w:type="gramStart"/>
      <w:r w:rsidRPr="00156FC4">
        <w:rPr>
          <w:rFonts w:ascii="宋体" w:eastAsia="宋体" w:hAnsi="宋体" w:cs="仿宋_GB2312"/>
          <w:color w:val="000000" w:themeColor="text1"/>
          <w:sz w:val="24"/>
          <w:szCs w:val="24"/>
        </w:rPr>
        <w:t>离</w:t>
      </w:r>
      <w:proofErr w:type="gramEnd"/>
      <w:r w:rsidRPr="00156FC4">
        <w:rPr>
          <w:rFonts w:ascii="宋体" w:eastAsia="宋体" w:hAnsi="宋体" w:cs="仿宋_GB2312"/>
          <w:color w:val="000000" w:themeColor="text1"/>
          <w:sz w:val="24"/>
          <w:szCs w:val="24"/>
        </w:rPr>
        <w:t>及说明”项下应按下列规定填写：</w:t>
      </w:r>
      <w:proofErr w:type="gramStart"/>
      <w:r w:rsidRPr="00156FC4">
        <w:rPr>
          <w:rFonts w:ascii="宋体" w:eastAsia="宋体" w:hAnsi="宋体" w:cs="仿宋_GB2312"/>
          <w:color w:val="000000" w:themeColor="text1"/>
          <w:sz w:val="24"/>
          <w:szCs w:val="24"/>
        </w:rPr>
        <w:t>优于</w:t>
      </w:r>
      <w:proofErr w:type="gramEnd"/>
      <w:r w:rsidRPr="00156FC4">
        <w:rPr>
          <w:rFonts w:ascii="宋体" w:eastAsia="宋体" w:hAnsi="宋体" w:cs="仿宋_GB2312"/>
          <w:color w:val="000000" w:themeColor="text1"/>
          <w:sz w:val="24"/>
          <w:szCs w:val="24"/>
        </w:rPr>
        <w:t>的，填写“正偏离”；符合的，填写“无偏离”；低</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的，填写“负偏离”。</w:t>
      </w:r>
    </w:p>
    <w:p w14:paraId="29D9A30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2、投标人需要说明的内容若需特殊表达，应先在本表中进行相应说明，再另页应答，但应做好标注说明，方便评委查阅评审。未标注说明可能导致的不利的评审后果由投标人自行承担。</w:t>
      </w:r>
    </w:p>
    <w:p w14:paraId="1D5077D3"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33118E2E"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43883ADA"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5C468340"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三、商务条件响应表</w:t>
      </w:r>
    </w:p>
    <w:p w14:paraId="1826281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项目编号：</w:t>
      </w:r>
      <w:r w:rsidRPr="00156FC4">
        <w:rPr>
          <w:rFonts w:ascii="宋体" w:eastAsia="宋体" w:hAnsi="宋体" w:cs="仿宋_GB2312"/>
          <w:color w:val="000000" w:themeColor="text1"/>
          <w:sz w:val="24"/>
          <w:szCs w:val="24"/>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156FC4" w:rsidRPr="00156FC4" w14:paraId="41AC0472" w14:textId="77777777">
        <w:tc>
          <w:tcPr>
            <w:tcW w:w="1661" w:type="dxa"/>
          </w:tcPr>
          <w:p w14:paraId="0ADC94C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采购包</w:t>
            </w:r>
          </w:p>
        </w:tc>
        <w:tc>
          <w:tcPr>
            <w:tcW w:w="1661" w:type="dxa"/>
          </w:tcPr>
          <w:p w14:paraId="4B45813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品目号</w:t>
            </w:r>
          </w:p>
        </w:tc>
        <w:tc>
          <w:tcPr>
            <w:tcW w:w="1661" w:type="dxa"/>
          </w:tcPr>
          <w:p w14:paraId="447C22A1"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商务条件</w:t>
            </w:r>
          </w:p>
        </w:tc>
        <w:tc>
          <w:tcPr>
            <w:tcW w:w="1661" w:type="dxa"/>
          </w:tcPr>
          <w:p w14:paraId="6949650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投标响应</w:t>
            </w:r>
          </w:p>
        </w:tc>
        <w:tc>
          <w:tcPr>
            <w:tcW w:w="1661" w:type="dxa"/>
          </w:tcPr>
          <w:p w14:paraId="3FB5EF59"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是否偏</w:t>
            </w:r>
            <w:proofErr w:type="gramStart"/>
            <w:r w:rsidRPr="00156FC4">
              <w:rPr>
                <w:rFonts w:ascii="宋体" w:eastAsia="宋体" w:hAnsi="宋体" w:cs="仿宋_GB2312"/>
                <w:color w:val="000000" w:themeColor="text1"/>
                <w:sz w:val="24"/>
                <w:szCs w:val="24"/>
              </w:rPr>
              <w:t>离</w:t>
            </w:r>
            <w:proofErr w:type="gramEnd"/>
            <w:r w:rsidRPr="00156FC4">
              <w:rPr>
                <w:rFonts w:ascii="宋体" w:eastAsia="宋体" w:hAnsi="宋体" w:cs="仿宋_GB2312"/>
                <w:color w:val="000000" w:themeColor="text1"/>
                <w:sz w:val="24"/>
                <w:szCs w:val="24"/>
              </w:rPr>
              <w:t>及说明</w:t>
            </w:r>
          </w:p>
        </w:tc>
      </w:tr>
      <w:tr w:rsidR="00156FC4" w:rsidRPr="00156FC4" w14:paraId="2F4EE49E" w14:textId="77777777">
        <w:tc>
          <w:tcPr>
            <w:tcW w:w="1661" w:type="dxa"/>
            <w:vMerge w:val="restart"/>
          </w:tcPr>
          <w:p w14:paraId="7F335E74"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70BB8E8F"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w:t>
            </w:r>
          </w:p>
        </w:tc>
        <w:tc>
          <w:tcPr>
            <w:tcW w:w="1661" w:type="dxa"/>
          </w:tcPr>
          <w:p w14:paraId="6658FF0E"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7F3DA6B5"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7B3159CC"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349925AD" w14:textId="77777777">
        <w:tc>
          <w:tcPr>
            <w:tcW w:w="1661" w:type="dxa"/>
            <w:vMerge/>
          </w:tcPr>
          <w:p w14:paraId="00A53E78"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5E5A367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45E962C1"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257E6965"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7D9E1504" w14:textId="77777777" w:rsidR="00CC01BE" w:rsidRPr="00156FC4" w:rsidRDefault="00CC01BE" w:rsidP="0064288E">
            <w:pPr>
              <w:spacing w:line="360" w:lineRule="auto"/>
              <w:rPr>
                <w:rFonts w:ascii="宋体" w:eastAsia="宋体" w:hAnsi="宋体" w:hint="eastAsia"/>
                <w:color w:val="000000" w:themeColor="text1"/>
                <w:sz w:val="24"/>
              </w:rPr>
            </w:pPr>
          </w:p>
        </w:tc>
      </w:tr>
      <w:tr w:rsidR="00156FC4" w:rsidRPr="00156FC4" w14:paraId="5806FAB7" w14:textId="77777777">
        <w:tc>
          <w:tcPr>
            <w:tcW w:w="1661" w:type="dxa"/>
          </w:tcPr>
          <w:p w14:paraId="724734FD"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w:t>
            </w:r>
          </w:p>
        </w:tc>
        <w:tc>
          <w:tcPr>
            <w:tcW w:w="1661" w:type="dxa"/>
          </w:tcPr>
          <w:p w14:paraId="30C8B144"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1E455226"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646D4A7A" w14:textId="77777777" w:rsidR="00CC01BE" w:rsidRPr="00156FC4" w:rsidRDefault="00CC01BE" w:rsidP="0064288E">
            <w:pPr>
              <w:spacing w:line="360" w:lineRule="auto"/>
              <w:rPr>
                <w:rFonts w:ascii="宋体" w:eastAsia="宋体" w:hAnsi="宋体" w:hint="eastAsia"/>
                <w:color w:val="000000" w:themeColor="text1"/>
                <w:sz w:val="24"/>
              </w:rPr>
            </w:pPr>
          </w:p>
        </w:tc>
        <w:tc>
          <w:tcPr>
            <w:tcW w:w="1661" w:type="dxa"/>
          </w:tcPr>
          <w:p w14:paraId="4FCF1FE2" w14:textId="77777777" w:rsidR="00CC01BE" w:rsidRPr="00156FC4" w:rsidRDefault="00CC01BE" w:rsidP="0064288E">
            <w:pPr>
              <w:spacing w:line="360" w:lineRule="auto"/>
              <w:rPr>
                <w:rFonts w:ascii="宋体" w:eastAsia="宋体" w:hAnsi="宋体" w:hint="eastAsia"/>
                <w:color w:val="000000" w:themeColor="text1"/>
                <w:sz w:val="24"/>
              </w:rPr>
            </w:pPr>
          </w:p>
        </w:tc>
      </w:tr>
    </w:tbl>
    <w:p w14:paraId="1ECD219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※注意：</w:t>
      </w:r>
    </w:p>
    <w:p w14:paraId="3E8F436D"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1、本表应按照下列规定填写：</w:t>
      </w:r>
    </w:p>
    <w:p w14:paraId="191A79B4"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1.1“商务条件”项下填写的内容应与招标文件第五章“商务条件”的内容保持一致。</w:t>
      </w:r>
    </w:p>
    <w:p w14:paraId="27BB9E59"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1.2“投标响应”项下应填写具体的响应内容并与“商务条件”项下填写的内容逐项对应；对“商务条件”项下涉及“≥或＞”、“≤或＜”及某个区间值范围内的内容，应填写具体的数值。</w:t>
      </w:r>
    </w:p>
    <w:p w14:paraId="63B67966"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1.3“是否偏</w:t>
      </w:r>
      <w:proofErr w:type="gramStart"/>
      <w:r w:rsidRPr="00156FC4">
        <w:rPr>
          <w:rFonts w:ascii="宋体" w:eastAsia="宋体" w:hAnsi="宋体" w:cs="仿宋_GB2312"/>
          <w:color w:val="000000" w:themeColor="text1"/>
          <w:sz w:val="24"/>
          <w:szCs w:val="24"/>
        </w:rPr>
        <w:t>离</w:t>
      </w:r>
      <w:proofErr w:type="gramEnd"/>
      <w:r w:rsidRPr="00156FC4">
        <w:rPr>
          <w:rFonts w:ascii="宋体" w:eastAsia="宋体" w:hAnsi="宋体" w:cs="仿宋_GB2312"/>
          <w:color w:val="000000" w:themeColor="text1"/>
          <w:sz w:val="24"/>
          <w:szCs w:val="24"/>
        </w:rPr>
        <w:t>及说明”项下应按下列规定填写：</w:t>
      </w:r>
      <w:proofErr w:type="gramStart"/>
      <w:r w:rsidRPr="00156FC4">
        <w:rPr>
          <w:rFonts w:ascii="宋体" w:eastAsia="宋体" w:hAnsi="宋体" w:cs="仿宋_GB2312"/>
          <w:color w:val="000000" w:themeColor="text1"/>
          <w:sz w:val="24"/>
          <w:szCs w:val="24"/>
        </w:rPr>
        <w:t>优于</w:t>
      </w:r>
      <w:proofErr w:type="gramEnd"/>
      <w:r w:rsidRPr="00156FC4">
        <w:rPr>
          <w:rFonts w:ascii="宋体" w:eastAsia="宋体" w:hAnsi="宋体" w:cs="仿宋_GB2312"/>
          <w:color w:val="000000" w:themeColor="text1"/>
          <w:sz w:val="24"/>
          <w:szCs w:val="24"/>
        </w:rPr>
        <w:t>的，填写“正偏离”；符合的，填写“无偏离”；低</w:t>
      </w:r>
      <w:proofErr w:type="gramStart"/>
      <w:r w:rsidRPr="00156FC4">
        <w:rPr>
          <w:rFonts w:ascii="宋体" w:eastAsia="宋体" w:hAnsi="宋体" w:cs="仿宋_GB2312"/>
          <w:color w:val="000000" w:themeColor="text1"/>
          <w:sz w:val="24"/>
          <w:szCs w:val="24"/>
        </w:rPr>
        <w:t>于</w:t>
      </w:r>
      <w:proofErr w:type="gramEnd"/>
      <w:r w:rsidRPr="00156FC4">
        <w:rPr>
          <w:rFonts w:ascii="宋体" w:eastAsia="宋体" w:hAnsi="宋体" w:cs="仿宋_GB2312"/>
          <w:color w:val="000000" w:themeColor="text1"/>
          <w:sz w:val="24"/>
          <w:szCs w:val="24"/>
        </w:rPr>
        <w:t>的，填写“负偏离”。</w:t>
      </w:r>
    </w:p>
    <w:p w14:paraId="6A5C1951"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2、投标人需要说明的内容若需特殊表达，应先在本表中进行相应说明，再另页应答，但应做好标注说明，方便评委查阅评审。未标注说明可能导致的不利的评审后果由投标人自行承担。</w:t>
      </w:r>
    </w:p>
    <w:p w14:paraId="6A441B67"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投标人：</w:t>
      </w:r>
      <w:proofErr w:type="gramStart"/>
      <w:r w:rsidRPr="00156FC4">
        <w:rPr>
          <w:rFonts w:ascii="宋体" w:eastAsia="宋体" w:hAnsi="宋体" w:cs="仿宋_GB2312"/>
          <w:color w:val="000000" w:themeColor="text1"/>
          <w:sz w:val="24"/>
          <w:szCs w:val="24"/>
          <w:u w:val="single"/>
        </w:rPr>
        <w:t>（</w:t>
      </w:r>
      <w:proofErr w:type="gramEnd"/>
      <w:r w:rsidRPr="00156FC4">
        <w:rPr>
          <w:rFonts w:ascii="宋体" w:eastAsia="宋体" w:hAnsi="宋体" w:cs="仿宋_GB2312"/>
          <w:color w:val="000000" w:themeColor="text1"/>
          <w:sz w:val="24"/>
          <w:szCs w:val="24"/>
          <w:u w:val="single"/>
        </w:rPr>
        <w:t>全称并加盖单位公章）</w:t>
      </w:r>
    </w:p>
    <w:p w14:paraId="51DC3C99" w14:textId="77777777" w:rsidR="00CC01BE" w:rsidRPr="00156FC4" w:rsidRDefault="00000000" w:rsidP="0064288E">
      <w:pPr>
        <w:pStyle w:val="null3"/>
        <w:spacing w:line="360" w:lineRule="auto"/>
        <w:ind w:firstLine="480"/>
        <w:jc w:val="right"/>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日期：</w:t>
      </w:r>
      <w:r w:rsidRPr="00156FC4">
        <w:rPr>
          <w:rFonts w:ascii="宋体" w:eastAsia="宋体" w:hAnsi="宋体" w:cs="仿宋_GB2312"/>
          <w:color w:val="000000" w:themeColor="text1"/>
          <w:sz w:val="24"/>
          <w:szCs w:val="24"/>
          <w:u w:val="single"/>
        </w:rPr>
        <w:t xml:space="preserve">　　年　　月　　日</w:t>
      </w:r>
    </w:p>
    <w:p w14:paraId="090D8EEE" w14:textId="77777777" w:rsidR="00CC01BE" w:rsidRPr="00156FC4" w:rsidRDefault="00000000" w:rsidP="0064288E">
      <w:pPr>
        <w:pStyle w:val="null3"/>
        <w:spacing w:line="360" w:lineRule="auto"/>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 xml:space="preserve"> </w:t>
      </w:r>
      <w:r w:rsidRPr="00156FC4">
        <w:rPr>
          <w:rFonts w:ascii="宋体" w:eastAsia="宋体" w:hAnsi="宋体" w:cs="仿宋_GB2312"/>
          <w:color w:val="000000" w:themeColor="text1"/>
          <w:sz w:val="24"/>
          <w:szCs w:val="24"/>
        </w:rPr>
        <w:br/>
      </w:r>
      <w:r w:rsidRPr="00156FC4">
        <w:rPr>
          <w:rFonts w:ascii="宋体" w:eastAsia="宋体" w:hAnsi="宋体" w:cs="仿宋_GB2312"/>
          <w:color w:val="000000" w:themeColor="text1"/>
          <w:sz w:val="24"/>
          <w:szCs w:val="24"/>
        </w:rPr>
        <w:br w:type="page"/>
      </w:r>
    </w:p>
    <w:p w14:paraId="6830EFAA" w14:textId="77777777" w:rsidR="00CC01BE" w:rsidRPr="00156FC4" w:rsidRDefault="00000000" w:rsidP="0064288E">
      <w:pPr>
        <w:pStyle w:val="null3"/>
        <w:spacing w:line="360" w:lineRule="auto"/>
        <w:jc w:val="center"/>
        <w:outlineLvl w:val="2"/>
        <w:rPr>
          <w:rFonts w:ascii="宋体" w:eastAsia="宋体" w:hAnsi="宋体"/>
          <w:color w:val="000000" w:themeColor="text1"/>
          <w:sz w:val="24"/>
          <w:szCs w:val="24"/>
        </w:rPr>
      </w:pPr>
      <w:r w:rsidRPr="00156FC4">
        <w:rPr>
          <w:rFonts w:ascii="宋体" w:eastAsia="宋体" w:hAnsi="宋体" w:cs="仿宋_GB2312"/>
          <w:b/>
          <w:color w:val="000000" w:themeColor="text1"/>
          <w:sz w:val="24"/>
          <w:szCs w:val="24"/>
        </w:rPr>
        <w:lastRenderedPageBreak/>
        <w:t>四、投标人提交的其他资料（若有）</w:t>
      </w:r>
    </w:p>
    <w:p w14:paraId="3867373B" w14:textId="77777777" w:rsidR="00CC01BE" w:rsidRPr="00156FC4" w:rsidRDefault="00000000" w:rsidP="0064288E">
      <w:pPr>
        <w:pStyle w:val="null3"/>
        <w:spacing w:line="360" w:lineRule="auto"/>
        <w:ind w:firstLine="480"/>
        <w:jc w:val="center"/>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编制说明</w:t>
      </w:r>
    </w:p>
    <w:p w14:paraId="6ABEB08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1、招标文件要求提交的除“资格及资信证明部分”、“报价部分”外的其他证明材料或资料加盖投标人的单位公章后应在此项下提交。</w:t>
      </w:r>
    </w:p>
    <w:p w14:paraId="3087A3BB"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2、招标文件要求投标人提供方案（包括但不限于：组织、实施、技术、服务方案等）的，投标人应在此项下提交。</w:t>
      </w:r>
    </w:p>
    <w:p w14:paraId="5EA1119A" w14:textId="77777777" w:rsidR="00CC01BE" w:rsidRPr="00156FC4" w:rsidRDefault="00000000" w:rsidP="0064288E">
      <w:pPr>
        <w:pStyle w:val="null3"/>
        <w:spacing w:line="360" w:lineRule="auto"/>
        <w:ind w:firstLine="480"/>
        <w:rPr>
          <w:rFonts w:ascii="宋体" w:eastAsia="宋体" w:hAnsi="宋体"/>
          <w:color w:val="000000" w:themeColor="text1"/>
          <w:sz w:val="24"/>
          <w:szCs w:val="24"/>
        </w:rPr>
      </w:pPr>
      <w:r w:rsidRPr="00156FC4">
        <w:rPr>
          <w:rFonts w:ascii="宋体" w:eastAsia="宋体" w:hAnsi="宋体" w:cs="仿宋_GB2312"/>
          <w:color w:val="000000" w:themeColor="text1"/>
          <w:sz w:val="24"/>
          <w:szCs w:val="24"/>
        </w:rPr>
        <w:t>3、</w:t>
      </w:r>
      <w:proofErr w:type="gramStart"/>
      <w:r w:rsidRPr="00156FC4">
        <w:rPr>
          <w:rFonts w:ascii="宋体" w:eastAsia="宋体" w:hAnsi="宋体" w:cs="仿宋_GB2312"/>
          <w:color w:val="000000" w:themeColor="text1"/>
          <w:sz w:val="24"/>
          <w:szCs w:val="24"/>
        </w:rPr>
        <w:t>除招</w:t>
      </w:r>
      <w:proofErr w:type="gramEnd"/>
      <w:r w:rsidRPr="00156FC4">
        <w:rPr>
          <w:rFonts w:ascii="宋体" w:eastAsia="宋体" w:hAnsi="宋体" w:cs="仿宋_GB2312"/>
          <w:color w:val="000000" w:themeColor="text1"/>
          <w:sz w:val="24"/>
          <w:szCs w:val="24"/>
        </w:rPr>
        <w:t>标文件另有规定外，投标人认为需要提交的其他证明材料或资料加盖投标人的单位公章后应在此项下提交。</w:t>
      </w:r>
    </w:p>
    <w:p w14:paraId="642D2486" w14:textId="27FD945F" w:rsidR="00CD078A" w:rsidRDefault="00CD078A">
      <w:pPr>
        <w:widowControl/>
        <w:jc w:val="left"/>
        <w:rPr>
          <w:rFonts w:ascii="宋体" w:eastAsia="宋体" w:hAnsi="宋体" w:hint="eastAsia"/>
          <w:color w:val="000000" w:themeColor="text1"/>
          <w:kern w:val="0"/>
          <w:sz w:val="24"/>
          <w:lang w:eastAsia="zh-Hans"/>
        </w:rPr>
      </w:pPr>
      <w:r>
        <w:rPr>
          <w:rFonts w:ascii="宋体" w:eastAsia="宋体" w:hAnsi="宋体"/>
          <w:color w:val="000000" w:themeColor="text1"/>
          <w:sz w:val="24"/>
        </w:rPr>
        <w:br w:type="page"/>
      </w:r>
    </w:p>
    <w:p w14:paraId="4631CFB6" w14:textId="123FB2F1" w:rsidR="00CC01BE" w:rsidRDefault="00CD078A" w:rsidP="0064288E">
      <w:pPr>
        <w:pStyle w:val="null3"/>
        <w:spacing w:line="360" w:lineRule="auto"/>
        <w:rPr>
          <w:rFonts w:ascii="宋体" w:eastAsia="宋体" w:hAnsi="宋体"/>
          <w:color w:val="000000" w:themeColor="text1"/>
          <w:sz w:val="24"/>
          <w:szCs w:val="24"/>
          <w:lang w:eastAsia="zh-CN"/>
        </w:rPr>
      </w:pPr>
      <w:r>
        <w:rPr>
          <w:rFonts w:ascii="宋体" w:eastAsia="宋体" w:hAnsi="宋体"/>
          <w:color w:val="000000" w:themeColor="text1"/>
          <w:sz w:val="24"/>
          <w:szCs w:val="24"/>
        </w:rPr>
        <w:lastRenderedPageBreak/>
        <w:t>附件</w:t>
      </w:r>
      <w:r>
        <w:rPr>
          <w:rFonts w:ascii="宋体" w:eastAsia="宋体" w:hAnsi="宋体"/>
          <w:color w:val="000000" w:themeColor="text1"/>
          <w:sz w:val="24"/>
          <w:szCs w:val="24"/>
          <w:lang w:eastAsia="zh-CN"/>
        </w:rPr>
        <w:t xml:space="preserve">  平面图</w:t>
      </w:r>
    </w:p>
    <w:p w14:paraId="629014F9" w14:textId="5DADA166" w:rsidR="00CD078A" w:rsidRDefault="00CD078A" w:rsidP="0064288E">
      <w:pPr>
        <w:pStyle w:val="null3"/>
        <w:spacing w:line="360" w:lineRule="auto"/>
        <w:rPr>
          <w:rFonts w:ascii="宋体" w:eastAsia="宋体" w:hAnsi="宋体"/>
          <w:color w:val="000000" w:themeColor="text1"/>
          <w:sz w:val="24"/>
          <w:szCs w:val="24"/>
          <w:lang w:eastAsia="zh-CN"/>
        </w:rPr>
      </w:pPr>
      <w:r>
        <w:rPr>
          <w:noProof/>
        </w:rPr>
        <w:drawing>
          <wp:inline distT="0" distB="0" distL="0" distR="0" wp14:anchorId="6915BB51" wp14:editId="366141F9">
            <wp:extent cx="5274310" cy="3818890"/>
            <wp:effectExtent l="0" t="0" r="2540" b="0"/>
            <wp:docPr id="3917545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754535" name=""/>
                    <pic:cNvPicPr/>
                  </pic:nvPicPr>
                  <pic:blipFill>
                    <a:blip r:embed="rId6"/>
                    <a:stretch>
                      <a:fillRect/>
                    </a:stretch>
                  </pic:blipFill>
                  <pic:spPr>
                    <a:xfrm>
                      <a:off x="0" y="0"/>
                      <a:ext cx="5274310" cy="3818890"/>
                    </a:xfrm>
                    <a:prstGeom prst="rect">
                      <a:avLst/>
                    </a:prstGeom>
                  </pic:spPr>
                </pic:pic>
              </a:graphicData>
            </a:graphic>
          </wp:inline>
        </w:drawing>
      </w:r>
    </w:p>
    <w:p w14:paraId="6CAD02DE" w14:textId="77777777" w:rsidR="00CD078A" w:rsidRDefault="00CD078A" w:rsidP="0064288E">
      <w:pPr>
        <w:pStyle w:val="null3"/>
        <w:spacing w:line="360" w:lineRule="auto"/>
        <w:rPr>
          <w:rFonts w:ascii="宋体" w:eastAsia="宋体" w:hAnsi="宋体"/>
          <w:color w:val="000000" w:themeColor="text1"/>
          <w:sz w:val="24"/>
          <w:szCs w:val="24"/>
          <w:lang w:eastAsia="zh-CN"/>
        </w:rPr>
      </w:pPr>
    </w:p>
    <w:p w14:paraId="606E3C1A" w14:textId="7658BC38" w:rsidR="00CD078A" w:rsidRPr="00156FC4" w:rsidRDefault="00CD078A" w:rsidP="0064288E">
      <w:pPr>
        <w:pStyle w:val="null3"/>
        <w:spacing w:line="360" w:lineRule="auto"/>
        <w:rPr>
          <w:rFonts w:ascii="宋体" w:eastAsia="宋体" w:hAnsi="宋体"/>
          <w:color w:val="000000" w:themeColor="text1"/>
          <w:sz w:val="24"/>
          <w:szCs w:val="24"/>
          <w:lang w:eastAsia="zh-CN"/>
        </w:rPr>
      </w:pPr>
      <w:r>
        <w:rPr>
          <w:noProof/>
        </w:rPr>
        <w:drawing>
          <wp:inline distT="0" distB="0" distL="0" distR="0" wp14:anchorId="4539AC6D" wp14:editId="32E7BAE4">
            <wp:extent cx="5274310" cy="3790315"/>
            <wp:effectExtent l="0" t="0" r="2540" b="635"/>
            <wp:docPr id="19757566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756674" name=""/>
                    <pic:cNvPicPr/>
                  </pic:nvPicPr>
                  <pic:blipFill>
                    <a:blip r:embed="rId7"/>
                    <a:stretch>
                      <a:fillRect/>
                    </a:stretch>
                  </pic:blipFill>
                  <pic:spPr>
                    <a:xfrm>
                      <a:off x="0" y="0"/>
                      <a:ext cx="5274310" cy="3790315"/>
                    </a:xfrm>
                    <a:prstGeom prst="rect">
                      <a:avLst/>
                    </a:prstGeom>
                  </pic:spPr>
                </pic:pic>
              </a:graphicData>
            </a:graphic>
          </wp:inline>
        </w:drawing>
      </w:r>
    </w:p>
    <w:sectPr w:rsidR="00CD078A" w:rsidRPr="00156FC4" w:rsidSect="0064288E">
      <w:footerReference w:type="default" r:id="rId8"/>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8F79D" w14:textId="77777777" w:rsidR="00894A5A" w:rsidRDefault="00894A5A" w:rsidP="0064288E">
      <w:r>
        <w:separator/>
      </w:r>
    </w:p>
  </w:endnote>
  <w:endnote w:type="continuationSeparator" w:id="0">
    <w:p w14:paraId="383FED8A" w14:textId="77777777" w:rsidR="00894A5A" w:rsidRDefault="00894A5A" w:rsidP="0064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宋体"/>
    <w:panose1 w:val="00000000000000000000"/>
    <w:charset w:val="86"/>
    <w:family w:val="roman"/>
    <w:notTrueType/>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428491"/>
      <w:docPartObj>
        <w:docPartGallery w:val="Page Numbers (Bottom of Page)"/>
        <w:docPartUnique/>
      </w:docPartObj>
    </w:sdtPr>
    <w:sdtContent>
      <w:p w14:paraId="5CA4FE80" w14:textId="473D42EC" w:rsidR="00CC01BE" w:rsidRDefault="00000000">
        <w:pPr>
          <w:pStyle w:val="a5"/>
          <w:jc w:val="center"/>
        </w:pPr>
        <w:r>
          <w:fldChar w:fldCharType="begin"/>
        </w:r>
        <w:r>
          <w:instrText>PAGE   \* MERGEFORMAT</w:instrText>
        </w:r>
        <w:r>
          <w:fldChar w:fldCharType="separate"/>
        </w:r>
        <w:r>
          <w:rPr>
            <w:lang w:val="zh-CN"/>
          </w:rPr>
          <w:t>2</w:t>
        </w:r>
        <w:r>
          <w:fldChar w:fldCharType="end"/>
        </w:r>
      </w:p>
    </w:sdtContent>
  </w:sdt>
  <w:p w14:paraId="067B729B" w14:textId="77777777" w:rsidR="00CC01BE" w:rsidRDefault="00CC01B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8135D" w14:textId="77777777" w:rsidR="00894A5A" w:rsidRDefault="00894A5A" w:rsidP="0064288E">
      <w:r>
        <w:separator/>
      </w:r>
    </w:p>
  </w:footnote>
  <w:footnote w:type="continuationSeparator" w:id="0">
    <w:p w14:paraId="5B5C0A8A" w14:textId="77777777" w:rsidR="00894A5A" w:rsidRDefault="00894A5A" w:rsidP="006428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A0MTQwMTcxOWEwMDI2YWVhYWYyN2E0YjJiYzk5MjgifQ=="/>
  </w:docVars>
  <w:rsids>
    <w:rsidRoot w:val="53B52B8D"/>
    <w:rsid w:val="BBBF7779"/>
    <w:rsid w:val="00003B67"/>
    <w:rsid w:val="00095405"/>
    <w:rsid w:val="00121CEF"/>
    <w:rsid w:val="00156FC4"/>
    <w:rsid w:val="00175075"/>
    <w:rsid w:val="0019096A"/>
    <w:rsid w:val="001C1CAE"/>
    <w:rsid w:val="002119DD"/>
    <w:rsid w:val="0027496B"/>
    <w:rsid w:val="002A43A9"/>
    <w:rsid w:val="002E019B"/>
    <w:rsid w:val="00304A03"/>
    <w:rsid w:val="00373F58"/>
    <w:rsid w:val="003B419A"/>
    <w:rsid w:val="003D05DA"/>
    <w:rsid w:val="003D47DC"/>
    <w:rsid w:val="00425CCB"/>
    <w:rsid w:val="00440950"/>
    <w:rsid w:val="00443AC9"/>
    <w:rsid w:val="00474DC7"/>
    <w:rsid w:val="004D556F"/>
    <w:rsid w:val="004F24A9"/>
    <w:rsid w:val="005571D9"/>
    <w:rsid w:val="005743A4"/>
    <w:rsid w:val="0061463B"/>
    <w:rsid w:val="0064288E"/>
    <w:rsid w:val="00733B64"/>
    <w:rsid w:val="0077029C"/>
    <w:rsid w:val="008238D6"/>
    <w:rsid w:val="00843F21"/>
    <w:rsid w:val="00894A5A"/>
    <w:rsid w:val="0089653D"/>
    <w:rsid w:val="008E6341"/>
    <w:rsid w:val="0091442A"/>
    <w:rsid w:val="00915E60"/>
    <w:rsid w:val="00A3592B"/>
    <w:rsid w:val="00AC26DD"/>
    <w:rsid w:val="00C7231A"/>
    <w:rsid w:val="00CC01BE"/>
    <w:rsid w:val="00CC5B37"/>
    <w:rsid w:val="00CD078A"/>
    <w:rsid w:val="00CF368E"/>
    <w:rsid w:val="00CF78DD"/>
    <w:rsid w:val="00D35376"/>
    <w:rsid w:val="00D84A3C"/>
    <w:rsid w:val="00DF2E37"/>
    <w:rsid w:val="00E7637E"/>
    <w:rsid w:val="00E90786"/>
    <w:rsid w:val="00EB370D"/>
    <w:rsid w:val="00F84BF0"/>
    <w:rsid w:val="00FD5698"/>
    <w:rsid w:val="177F50ED"/>
    <w:rsid w:val="384F0C8B"/>
    <w:rsid w:val="53B52B8D"/>
    <w:rsid w:val="77F79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3B69C5"/>
  <w15:docId w15:val="{8BA3C9B4-8EC9-4873-B9CE-9CC5EDF11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 w:type="paragraph" w:styleId="a3">
    <w:name w:val="header"/>
    <w:basedOn w:val="a"/>
    <w:link w:val="a4"/>
    <w:rsid w:val="0064288E"/>
    <w:pPr>
      <w:tabs>
        <w:tab w:val="center" w:pos="4153"/>
        <w:tab w:val="right" w:pos="8306"/>
      </w:tabs>
      <w:snapToGrid w:val="0"/>
      <w:jc w:val="center"/>
    </w:pPr>
    <w:rPr>
      <w:sz w:val="18"/>
      <w:szCs w:val="18"/>
    </w:rPr>
  </w:style>
  <w:style w:type="character" w:customStyle="1" w:styleId="a4">
    <w:name w:val="页眉 字符"/>
    <w:basedOn w:val="a0"/>
    <w:link w:val="a3"/>
    <w:rsid w:val="0064288E"/>
    <w:rPr>
      <w:kern w:val="2"/>
      <w:sz w:val="18"/>
      <w:szCs w:val="18"/>
    </w:rPr>
  </w:style>
  <w:style w:type="paragraph" w:styleId="a5">
    <w:name w:val="footer"/>
    <w:basedOn w:val="a"/>
    <w:link w:val="a6"/>
    <w:uiPriority w:val="99"/>
    <w:rsid w:val="0064288E"/>
    <w:pPr>
      <w:tabs>
        <w:tab w:val="center" w:pos="4153"/>
        <w:tab w:val="right" w:pos="8306"/>
      </w:tabs>
      <w:snapToGrid w:val="0"/>
      <w:jc w:val="left"/>
    </w:pPr>
    <w:rPr>
      <w:sz w:val="18"/>
      <w:szCs w:val="18"/>
    </w:rPr>
  </w:style>
  <w:style w:type="character" w:customStyle="1" w:styleId="a6">
    <w:name w:val="页脚 字符"/>
    <w:basedOn w:val="a0"/>
    <w:link w:val="a5"/>
    <w:uiPriority w:val="99"/>
    <w:rsid w:val="0064288E"/>
    <w:rPr>
      <w:kern w:val="2"/>
      <w:sz w:val="18"/>
      <w:szCs w:val="18"/>
    </w:rPr>
  </w:style>
  <w:style w:type="paragraph" w:styleId="a7">
    <w:name w:val="Revision"/>
    <w:hidden/>
    <w:uiPriority w:val="99"/>
    <w:unhideWhenUsed/>
    <w:rsid w:val="003D47D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140</Pages>
  <Words>12109</Words>
  <Characters>69026</Characters>
  <Application>Microsoft Office Word</Application>
  <DocSecurity>0</DocSecurity>
  <Lines>575</Lines>
  <Paragraphs>161</Paragraphs>
  <ScaleCrop>false</ScaleCrop>
  <Company/>
  <LinksUpToDate>false</LinksUpToDate>
  <CharactersWithSpaces>80974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2</cp:revision>
  <cp:lastPrinted>2025-11-20T13:57:00Z</cp:lastPrinted>
  <dcterms:created xsi:type="dcterms:W3CDTF">2025-11-21T09:30:00Z</dcterms:created>
  <dcterms:modified xsi:type="dcterms:W3CDTF">2025-11-21T09:30:00Z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1DF11BE3B0614F7593793AC4C15C213C_12</vt:lpwstr>
  </property>
</Properties>
</file>