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rPr>
          <w:rFonts w:hint="eastAsia" w:ascii="宋体" w:hAnsi="宋体" w:eastAsia="宋体"/>
          <w:sz w:val="24"/>
          <w:szCs w:val="24"/>
          <w:lang w:eastAsia="zh-CN"/>
        </w:rPr>
      </w:pPr>
    </w:p>
    <w:p>
      <w:pPr>
        <w:pStyle w:val="7"/>
        <w:spacing w:line="360" w:lineRule="auto"/>
        <w:rPr>
          <w:rFonts w:hint="eastAsia" w:ascii="宋体" w:hAnsi="宋体" w:eastAsia="宋体"/>
          <w:sz w:val="24"/>
          <w:szCs w:val="24"/>
          <w:lang w:eastAsia="zh-CN"/>
        </w:rPr>
      </w:pPr>
    </w:p>
    <w:p>
      <w:pPr>
        <w:pStyle w:val="7"/>
        <w:spacing w:line="360" w:lineRule="auto"/>
        <w:rPr>
          <w:rFonts w:hint="default" w:ascii="宋体" w:hAnsi="宋体" w:eastAsia="宋体"/>
          <w:sz w:val="24"/>
          <w:szCs w:val="24"/>
        </w:rPr>
      </w:pPr>
    </w:p>
    <w:p>
      <w:pPr>
        <w:pStyle w:val="7"/>
        <w:spacing w:line="360" w:lineRule="auto"/>
        <w:jc w:val="center"/>
        <w:outlineLvl w:val="0"/>
        <w:rPr>
          <w:rFonts w:hint="default" w:ascii="宋体" w:hAnsi="宋体" w:eastAsia="宋体"/>
          <w:sz w:val="24"/>
          <w:szCs w:val="24"/>
        </w:rPr>
      </w:pPr>
      <w:r>
        <w:rPr>
          <w:rFonts w:ascii="宋体" w:hAnsi="宋体" w:eastAsia="宋体"/>
          <w:b/>
          <w:sz w:val="72"/>
          <w:szCs w:val="24"/>
        </w:rPr>
        <w:t>福建省政府采购</w:t>
      </w:r>
    </w:p>
    <w:p>
      <w:pPr>
        <w:pStyle w:val="7"/>
        <w:spacing w:line="360" w:lineRule="auto"/>
        <w:jc w:val="center"/>
        <w:outlineLvl w:val="0"/>
        <w:rPr>
          <w:rFonts w:hint="default" w:ascii="宋体" w:hAnsi="宋体" w:eastAsia="宋体"/>
          <w:sz w:val="24"/>
          <w:szCs w:val="24"/>
        </w:rPr>
      </w:pPr>
      <w:r>
        <w:rPr>
          <w:rFonts w:ascii="宋体" w:hAnsi="宋体" w:eastAsia="宋体"/>
          <w:b/>
          <w:sz w:val="72"/>
          <w:szCs w:val="24"/>
        </w:rPr>
        <w:t>货物和服务项目</w:t>
      </w:r>
    </w:p>
    <w:p>
      <w:pPr>
        <w:pStyle w:val="7"/>
        <w:spacing w:line="360" w:lineRule="auto"/>
        <w:jc w:val="center"/>
        <w:outlineLvl w:val="0"/>
        <w:rPr>
          <w:rFonts w:hint="default" w:ascii="宋体" w:hAnsi="宋体" w:eastAsia="宋体"/>
          <w:b/>
          <w:sz w:val="72"/>
          <w:szCs w:val="24"/>
        </w:rPr>
      </w:pPr>
      <w:r>
        <w:rPr>
          <w:rFonts w:ascii="宋体" w:hAnsi="宋体" w:eastAsia="宋体"/>
          <w:b/>
          <w:sz w:val="72"/>
          <w:szCs w:val="24"/>
        </w:rPr>
        <w:t>公开招标文件</w:t>
      </w:r>
    </w:p>
    <w:p>
      <w:pPr>
        <w:spacing w:line="360" w:lineRule="auto"/>
        <w:rPr>
          <w:rFonts w:ascii="宋体" w:hAnsi="宋体" w:eastAsia="宋体"/>
          <w:sz w:val="32"/>
          <w:szCs w:val="32"/>
        </w:rPr>
      </w:pPr>
    </w:p>
    <w:p>
      <w:pPr>
        <w:spacing w:line="360" w:lineRule="auto"/>
        <w:rPr>
          <w:rFonts w:ascii="宋体" w:hAnsi="宋体" w:eastAsia="宋体"/>
          <w:sz w:val="32"/>
          <w:szCs w:val="32"/>
        </w:rPr>
      </w:pPr>
    </w:p>
    <w:p>
      <w:pPr>
        <w:spacing w:line="360" w:lineRule="auto"/>
        <w:rPr>
          <w:rFonts w:ascii="宋体" w:hAnsi="宋体" w:eastAsia="宋体"/>
          <w:sz w:val="32"/>
          <w:szCs w:val="32"/>
        </w:rPr>
      </w:pPr>
    </w:p>
    <w:p>
      <w:pPr>
        <w:pStyle w:val="7"/>
        <w:spacing w:line="360" w:lineRule="auto"/>
        <w:jc w:val="center"/>
        <w:outlineLvl w:val="2"/>
        <w:rPr>
          <w:rFonts w:hint="default" w:ascii="宋体" w:hAnsi="宋体" w:eastAsia="宋体"/>
        </w:rPr>
      </w:pPr>
      <w:r>
        <w:rPr>
          <w:rFonts w:ascii="宋体" w:hAnsi="宋体" w:eastAsia="宋体"/>
          <w:b/>
          <w:sz w:val="28"/>
        </w:rPr>
        <w:t>项目名称：自由场水声声压标准装置等一批测量设备采购项目</w:t>
      </w:r>
    </w:p>
    <w:p>
      <w:pPr>
        <w:pStyle w:val="7"/>
        <w:spacing w:line="360" w:lineRule="auto"/>
        <w:jc w:val="center"/>
        <w:outlineLvl w:val="2"/>
        <w:rPr>
          <w:rFonts w:hint="default" w:ascii="宋体" w:hAnsi="宋体" w:eastAsia="宋体"/>
        </w:rPr>
      </w:pPr>
      <w:r>
        <w:rPr>
          <w:rFonts w:ascii="宋体" w:hAnsi="宋体" w:eastAsia="宋体"/>
          <w:b/>
          <w:sz w:val="28"/>
        </w:rPr>
        <w:t>备案编号：CGXM-2023-350001-03706[2023]03159</w:t>
      </w:r>
    </w:p>
    <w:p>
      <w:pPr>
        <w:pStyle w:val="7"/>
        <w:spacing w:line="360" w:lineRule="auto"/>
        <w:jc w:val="center"/>
        <w:outlineLvl w:val="2"/>
        <w:rPr>
          <w:rFonts w:hint="default" w:ascii="宋体" w:hAnsi="宋体" w:eastAsia="宋体"/>
          <w:b/>
          <w:sz w:val="28"/>
        </w:rPr>
      </w:pPr>
      <w:r>
        <w:rPr>
          <w:rFonts w:ascii="宋体" w:hAnsi="宋体" w:eastAsia="宋体"/>
          <w:b/>
          <w:sz w:val="28"/>
        </w:rPr>
        <w:t>项目编号：</w:t>
      </w:r>
      <w:bookmarkStart w:id="3" w:name="_GoBack"/>
      <w:r>
        <w:rPr>
          <w:rFonts w:ascii="宋体" w:hAnsi="宋体" w:eastAsia="宋体"/>
          <w:b/>
          <w:sz w:val="28"/>
        </w:rPr>
        <w:t>[350001]FJTH[GK]2023021</w:t>
      </w:r>
      <w:bookmarkEnd w:id="3"/>
    </w:p>
    <w:p>
      <w:pPr>
        <w:pStyle w:val="7"/>
        <w:spacing w:line="360" w:lineRule="auto"/>
        <w:outlineLvl w:val="2"/>
        <w:rPr>
          <w:rFonts w:hint="default" w:ascii="宋体" w:hAnsi="宋体" w:eastAsia="宋体"/>
          <w:b/>
          <w:sz w:val="28"/>
        </w:rPr>
      </w:pPr>
    </w:p>
    <w:p>
      <w:pPr>
        <w:pStyle w:val="7"/>
        <w:spacing w:line="360" w:lineRule="auto"/>
        <w:jc w:val="center"/>
        <w:outlineLvl w:val="2"/>
        <w:rPr>
          <w:rFonts w:hint="default" w:ascii="宋体" w:hAnsi="宋体" w:eastAsia="宋体"/>
        </w:rPr>
      </w:pPr>
    </w:p>
    <w:p>
      <w:pPr>
        <w:pStyle w:val="7"/>
        <w:spacing w:line="360" w:lineRule="auto"/>
        <w:jc w:val="center"/>
        <w:outlineLvl w:val="2"/>
        <w:rPr>
          <w:rFonts w:hint="default" w:ascii="宋体" w:hAnsi="宋体" w:eastAsia="宋体"/>
        </w:rPr>
      </w:pPr>
      <w:r>
        <w:rPr>
          <w:rFonts w:ascii="宋体" w:hAnsi="宋体" w:eastAsia="宋体"/>
          <w:b/>
          <w:sz w:val="28"/>
        </w:rPr>
        <w:t>采购人：福建省计量科学研究院</w:t>
      </w:r>
    </w:p>
    <w:p>
      <w:pPr>
        <w:pStyle w:val="7"/>
        <w:spacing w:line="360" w:lineRule="auto"/>
        <w:jc w:val="center"/>
        <w:outlineLvl w:val="2"/>
        <w:rPr>
          <w:rFonts w:hint="default" w:ascii="宋体" w:hAnsi="宋体" w:eastAsia="宋体"/>
        </w:rPr>
      </w:pPr>
      <w:r>
        <w:rPr>
          <w:rFonts w:ascii="宋体" w:hAnsi="宋体" w:eastAsia="宋体"/>
          <w:b/>
          <w:sz w:val="28"/>
        </w:rPr>
        <w:t>代理机构：福建省天海招标有限公司</w:t>
      </w:r>
    </w:p>
    <w:p>
      <w:pPr>
        <w:pStyle w:val="7"/>
        <w:spacing w:line="360" w:lineRule="auto"/>
        <w:jc w:val="center"/>
        <w:outlineLvl w:val="2"/>
        <w:rPr>
          <w:rFonts w:hint="default" w:ascii="宋体" w:hAnsi="宋体" w:eastAsia="宋体"/>
        </w:rPr>
      </w:pPr>
      <w:r>
        <w:rPr>
          <w:rFonts w:ascii="宋体" w:hAnsi="宋体" w:eastAsia="宋体"/>
          <w:b/>
          <w:sz w:val="28"/>
        </w:rPr>
        <w:t>编制时间：2023年05月</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 xml:space="preserve"> </w:t>
      </w:r>
    </w:p>
    <w:p>
      <w:pPr>
        <w:widowControl/>
        <w:spacing w:line="360" w:lineRule="auto"/>
        <w:jc w:val="left"/>
        <w:rPr>
          <w:rFonts w:ascii="宋体" w:hAnsi="宋体" w:eastAsia="宋体"/>
          <w:b/>
          <w:kern w:val="0"/>
          <w:sz w:val="48"/>
          <w:lang w:eastAsia="zh-Hans"/>
        </w:rPr>
      </w:pPr>
      <w:r>
        <w:rPr>
          <w:rFonts w:ascii="宋体" w:hAnsi="宋体" w:eastAsia="宋体"/>
          <w:b/>
          <w:sz w:val="48"/>
          <w:szCs w:val="36"/>
        </w:rPr>
        <w:br w:type="page"/>
      </w:r>
    </w:p>
    <w:p>
      <w:pPr>
        <w:pStyle w:val="7"/>
        <w:spacing w:line="360" w:lineRule="auto"/>
        <w:jc w:val="center"/>
        <w:outlineLvl w:val="1"/>
        <w:rPr>
          <w:rFonts w:hint="default" w:ascii="宋体" w:hAnsi="宋体" w:eastAsia="宋体"/>
          <w:sz w:val="21"/>
          <w:szCs w:val="21"/>
        </w:rPr>
      </w:pPr>
      <w:r>
        <w:rPr>
          <w:rFonts w:ascii="宋体" w:hAnsi="宋体" w:eastAsia="宋体"/>
          <w:b/>
          <w:sz w:val="40"/>
          <w:szCs w:val="21"/>
        </w:rPr>
        <w:t>第一章 投标邀请</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福建省天海招标有限公司采用公开招标方式组织自由场水声声压标准装置等一批测量设备采购项目（以下简称：“本项目”）的政府采购活动，现邀请供应商参加投标。</w:t>
      </w:r>
    </w:p>
    <w:p>
      <w:pPr>
        <w:pStyle w:val="7"/>
        <w:spacing w:line="360" w:lineRule="auto"/>
        <w:ind w:firstLine="480"/>
        <w:outlineLvl w:val="2"/>
        <w:rPr>
          <w:rFonts w:hint="default" w:ascii="宋体" w:hAnsi="宋体" w:eastAsia="宋体"/>
        </w:rPr>
      </w:pPr>
      <w:r>
        <w:rPr>
          <w:rFonts w:ascii="宋体" w:hAnsi="宋体" w:eastAsia="宋体"/>
          <w:b/>
          <w:sz w:val="28"/>
        </w:rPr>
        <w:t>1、备案编号：CGXM-2023-350001-03706[2023]03159</w:t>
      </w:r>
    </w:p>
    <w:p>
      <w:pPr>
        <w:pStyle w:val="7"/>
        <w:spacing w:line="360" w:lineRule="auto"/>
        <w:ind w:firstLine="480"/>
        <w:outlineLvl w:val="2"/>
        <w:rPr>
          <w:rFonts w:hint="default" w:ascii="宋体" w:hAnsi="宋体" w:eastAsia="宋体"/>
        </w:rPr>
      </w:pPr>
      <w:r>
        <w:rPr>
          <w:rFonts w:ascii="宋体" w:hAnsi="宋体" w:eastAsia="宋体"/>
          <w:b/>
          <w:sz w:val="28"/>
        </w:rPr>
        <w:t>2、项目编号：[350001]FJTH[GK]2023021</w:t>
      </w:r>
    </w:p>
    <w:p>
      <w:pPr>
        <w:pStyle w:val="7"/>
        <w:spacing w:line="360" w:lineRule="auto"/>
        <w:ind w:firstLine="480"/>
        <w:jc w:val="both"/>
        <w:outlineLvl w:val="2"/>
        <w:rPr>
          <w:rFonts w:hint="default" w:ascii="宋体" w:hAnsi="宋体" w:eastAsia="宋体"/>
        </w:rPr>
      </w:pPr>
      <w:r>
        <w:rPr>
          <w:rFonts w:ascii="宋体" w:hAnsi="宋体" w:eastAsia="宋体"/>
          <w:b/>
          <w:sz w:val="28"/>
        </w:rPr>
        <w:t>3、预算金额、最高限价：详见《采购标的一览表》。</w:t>
      </w:r>
    </w:p>
    <w:p>
      <w:pPr>
        <w:pStyle w:val="7"/>
        <w:spacing w:line="360" w:lineRule="auto"/>
        <w:ind w:firstLine="480"/>
        <w:outlineLvl w:val="2"/>
        <w:rPr>
          <w:rFonts w:hint="default" w:ascii="宋体" w:hAnsi="宋体" w:eastAsia="宋体"/>
        </w:rPr>
      </w:pPr>
      <w:r>
        <w:rPr>
          <w:rFonts w:ascii="宋体" w:hAnsi="宋体" w:eastAsia="宋体"/>
          <w:b/>
          <w:sz w:val="28"/>
        </w:rPr>
        <w:t>4、招标内容及要求：详见《采购标的一览表》及招标文件第五章。</w:t>
      </w:r>
    </w:p>
    <w:p>
      <w:pPr>
        <w:pStyle w:val="7"/>
        <w:spacing w:line="360" w:lineRule="auto"/>
        <w:ind w:firstLine="480"/>
        <w:outlineLvl w:val="2"/>
        <w:rPr>
          <w:rFonts w:hint="default" w:ascii="宋体" w:hAnsi="宋体" w:eastAsia="宋体"/>
        </w:rPr>
      </w:pPr>
      <w:r>
        <w:rPr>
          <w:rFonts w:ascii="宋体" w:hAnsi="宋体" w:eastAsia="宋体"/>
          <w:b/>
          <w:sz w:val="28"/>
        </w:rPr>
        <w:t>5、需要落实的政府采购政策</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进口产品：无</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节能产品：无</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环境标志产品：无</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信息安全产品：无</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信用记录：</w:t>
      </w:r>
    </w:p>
    <w:p>
      <w:pPr>
        <w:pStyle w:val="7"/>
        <w:spacing w:line="360" w:lineRule="auto"/>
        <w:ind w:firstLine="960"/>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按照下列规定执行：（1）投标人可在（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评标委员会通过上述网站查询并打印投标人信用记录（以下简称：“评标委员会的查询结果”）。②投标人提供的查询结果与评标委员会的查询结果不一致的，以评标委员会的查询结果为准。③因上述网站原因导致评标委员会无法查询投标人信用记录的（评标委员会应将通过上述网站查询投标人信用记录时的原始页面打印后随采购文件一并存档），以投标人提供的查询结果为准。④查询结果存在投标人应被拒绝参与政府采购活动相关信息的，其资格审查不合格。</w:t>
      </w:r>
    </w:p>
    <w:p>
      <w:pPr>
        <w:pStyle w:val="7"/>
        <w:spacing w:line="360" w:lineRule="auto"/>
        <w:ind w:firstLine="960"/>
        <w:rPr>
          <w:rFonts w:hint="default" w:ascii="宋体" w:hAnsi="宋体" w:eastAsia="宋体"/>
          <w:sz w:val="24"/>
          <w:szCs w:val="24"/>
        </w:rPr>
      </w:pPr>
      <w:r>
        <w:rPr>
          <w:rFonts w:ascii="宋体" w:hAnsi="宋体" w:eastAsia="宋体"/>
          <w:sz w:val="24"/>
          <w:szCs w:val="24"/>
        </w:rPr>
        <w:t>促进中小企业发展的相关政策：</w:t>
      </w:r>
    </w:p>
    <w:p>
      <w:pPr>
        <w:pStyle w:val="7"/>
        <w:spacing w:line="360" w:lineRule="auto"/>
        <w:ind w:firstLine="960"/>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采购包1：不专门面向中小企业采购</w:t>
      </w:r>
    </w:p>
    <w:p>
      <w:pPr>
        <w:pStyle w:val="7"/>
        <w:spacing w:line="360" w:lineRule="auto"/>
        <w:ind w:firstLine="480" w:firstLineChars="200"/>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采购包2：【预留】专门面向中小企业</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面向的企业规模：中小企业</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预留形式：【预留】专门面向中小企业</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预留比例：100%</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采购包3：不专门面向中小企业采购</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2"/>
          <w:szCs w:val="22"/>
        </w:rPr>
      </w:pPr>
    </w:p>
    <w:p>
      <w:pPr>
        <w:pStyle w:val="7"/>
        <w:spacing w:line="360" w:lineRule="auto"/>
        <w:ind w:firstLine="480"/>
        <w:jc w:val="both"/>
        <w:outlineLvl w:val="2"/>
        <w:rPr>
          <w:rFonts w:hint="default" w:ascii="宋体" w:hAnsi="宋体" w:eastAsia="宋体"/>
        </w:rPr>
      </w:pPr>
      <w:r>
        <w:rPr>
          <w:rFonts w:ascii="宋体" w:hAnsi="宋体" w:eastAsia="宋体"/>
          <w:b/>
          <w:sz w:val="28"/>
        </w:rPr>
        <w:t>6、投标人的资格要求</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6.1法定条件：符合政府采购法第二十二条第一款规定的条件。</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6.2特定条件：</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rPr>
                <w:rFonts w:hint="default" w:ascii="宋体" w:hAnsi="宋体" w:eastAsia="宋体"/>
                <w:sz w:val="24"/>
                <w:szCs w:val="24"/>
              </w:rPr>
            </w:pPr>
            <w:r>
              <w:rPr>
                <w:rFonts w:ascii="宋体" w:hAnsi="宋体" w:eastAsia="宋体"/>
                <w:sz w:val="24"/>
                <w:szCs w:val="24"/>
              </w:rPr>
              <w:t>无</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本采购包属于专门面向中小企业采购。</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本采购包为专门面向中小企业采购，投标人须提供中小企业声明函。监狱企业、残疾人福利性单位视同小型、微型企业。</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rPr>
                <w:rFonts w:hint="default" w:ascii="宋体" w:hAnsi="宋体" w:eastAsia="宋体"/>
                <w:sz w:val="24"/>
                <w:szCs w:val="24"/>
              </w:rPr>
            </w:pPr>
            <w:r>
              <w:rPr>
                <w:rFonts w:ascii="宋体" w:hAnsi="宋体" w:eastAsia="宋体"/>
                <w:sz w:val="24"/>
                <w:szCs w:val="24"/>
              </w:rPr>
              <w:t>无</w:t>
            </w:r>
          </w:p>
        </w:tc>
      </w:tr>
    </w:tbl>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6.3是否接受联合体投标：</w:t>
      </w:r>
    </w:p>
    <w:p>
      <w:pPr>
        <w:pStyle w:val="7"/>
        <w:spacing w:line="360" w:lineRule="auto"/>
        <w:jc w:val="both"/>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采购包1：不接受</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采购包2：不接受</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采购包3：不接受</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※根据上述资格要求，电子投标文件中应提交的“投标人的资格及资信证明文件”详见招标文件第四章。</w:t>
      </w:r>
    </w:p>
    <w:p>
      <w:pPr>
        <w:pStyle w:val="7"/>
        <w:spacing w:line="360" w:lineRule="auto"/>
        <w:ind w:firstLine="480"/>
        <w:jc w:val="both"/>
        <w:outlineLvl w:val="2"/>
        <w:rPr>
          <w:rFonts w:hint="default" w:ascii="宋体" w:hAnsi="宋体" w:eastAsia="宋体"/>
        </w:rPr>
      </w:pPr>
      <w:r>
        <w:rPr>
          <w:rFonts w:ascii="宋体" w:hAnsi="宋体" w:eastAsia="宋体"/>
          <w:b/>
          <w:sz w:val="28"/>
        </w:rPr>
        <w:t>7、招标文件的获取</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7.1、招标文件获取期限：详见招标公告或更正公告，若不一致，以更正公告为准。</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7.3、获取地点及方式：注册账号后，通过福建省政府采购网上公开信息系统以下载方式获取。</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7.4、招标文件售价：0元。</w:t>
      </w:r>
    </w:p>
    <w:p>
      <w:pPr>
        <w:pStyle w:val="7"/>
        <w:spacing w:line="360" w:lineRule="auto"/>
        <w:ind w:firstLine="480"/>
        <w:jc w:val="both"/>
        <w:outlineLvl w:val="2"/>
        <w:rPr>
          <w:rFonts w:hint="default" w:ascii="宋体" w:hAnsi="宋体" w:eastAsia="宋体"/>
        </w:rPr>
      </w:pPr>
      <w:r>
        <w:rPr>
          <w:rFonts w:ascii="宋体" w:hAnsi="宋体" w:eastAsia="宋体"/>
          <w:b/>
          <w:sz w:val="28"/>
        </w:rPr>
        <w:t>8、投标截止</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8.1、投标截止时间：详见招标公告或更正公告，若不一致，以更正公告为准。</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8.2、投标人应在投标截止时间前按照福建省政府采购网上公开信息系统设定的操作流程将电子投标文件上传至福建省政府采购网上公开信息系统，否则投标将被拒绝。</w:t>
      </w:r>
    </w:p>
    <w:p>
      <w:pPr>
        <w:pStyle w:val="7"/>
        <w:spacing w:line="360" w:lineRule="auto"/>
        <w:ind w:firstLine="480"/>
        <w:jc w:val="both"/>
        <w:outlineLvl w:val="2"/>
        <w:rPr>
          <w:rFonts w:hint="default" w:ascii="宋体" w:hAnsi="宋体" w:eastAsia="宋体"/>
          <w:sz w:val="28"/>
          <w:szCs w:val="28"/>
        </w:rPr>
      </w:pPr>
      <w:r>
        <w:rPr>
          <w:rFonts w:ascii="宋体" w:hAnsi="宋体" w:eastAsia="宋体"/>
          <w:b/>
          <w:sz w:val="28"/>
          <w:szCs w:val="28"/>
        </w:rPr>
        <w:t>9、开标时间及地点</w:t>
      </w:r>
    </w:p>
    <w:p>
      <w:pPr>
        <w:pStyle w:val="7"/>
        <w:spacing w:line="360" w:lineRule="auto"/>
        <w:ind w:firstLine="960"/>
        <w:jc w:val="both"/>
        <w:rPr>
          <w:rFonts w:hint="default" w:ascii="宋体" w:hAnsi="宋体" w:eastAsia="宋体"/>
          <w:sz w:val="24"/>
          <w:szCs w:val="24"/>
        </w:rPr>
      </w:pPr>
      <w:r>
        <w:rPr>
          <w:rFonts w:ascii="宋体" w:hAnsi="宋体" w:eastAsia="宋体"/>
          <w:sz w:val="24"/>
          <w:szCs w:val="24"/>
        </w:rPr>
        <w:t>详见招标公告或更正公告，若不一致，以更正公告为准。</w:t>
      </w:r>
    </w:p>
    <w:p>
      <w:pPr>
        <w:pStyle w:val="7"/>
        <w:spacing w:line="360" w:lineRule="auto"/>
        <w:ind w:firstLine="480"/>
        <w:jc w:val="both"/>
        <w:outlineLvl w:val="2"/>
        <w:rPr>
          <w:rFonts w:hint="default" w:ascii="宋体" w:hAnsi="宋体" w:eastAsia="宋体"/>
          <w:sz w:val="28"/>
          <w:szCs w:val="28"/>
        </w:rPr>
      </w:pPr>
      <w:r>
        <w:rPr>
          <w:rFonts w:ascii="宋体" w:hAnsi="宋体" w:eastAsia="宋体"/>
          <w:b/>
          <w:sz w:val="28"/>
          <w:szCs w:val="28"/>
        </w:rPr>
        <w:t>10、公告期限</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10.1、招标公告的公告期限：自财政部和福建省财政厅指定的政府采购信息发布媒体最先发布公告之日起5个工作日。</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10.2、招标文件公告期限：招标文件随同招标公告一并发布，其公告期限与招标公告的公告期限保持一致。</w:t>
      </w:r>
    </w:p>
    <w:p>
      <w:pPr>
        <w:pStyle w:val="7"/>
        <w:spacing w:line="360" w:lineRule="auto"/>
        <w:ind w:firstLine="480"/>
        <w:outlineLvl w:val="2"/>
        <w:rPr>
          <w:rFonts w:hint="default" w:ascii="宋体" w:hAnsi="宋体" w:eastAsia="宋体"/>
          <w:sz w:val="28"/>
          <w:szCs w:val="28"/>
        </w:rPr>
      </w:pPr>
      <w:r>
        <w:rPr>
          <w:rFonts w:ascii="宋体" w:hAnsi="宋体" w:eastAsia="宋体"/>
          <w:b/>
          <w:sz w:val="28"/>
          <w:szCs w:val="28"/>
        </w:rPr>
        <w:t>11、采购人：福建省计量科学研究院</w:t>
      </w:r>
    </w:p>
    <w:p>
      <w:pPr>
        <w:pStyle w:val="7"/>
        <w:spacing w:line="360" w:lineRule="auto"/>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地址：福州市鼓楼区屏东路9-3号</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邮编：350001</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联系人：王永红</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联系电话：059187856752</w:t>
      </w:r>
    </w:p>
    <w:p>
      <w:pPr>
        <w:pStyle w:val="7"/>
        <w:spacing w:line="360" w:lineRule="auto"/>
        <w:ind w:firstLine="480"/>
        <w:outlineLvl w:val="2"/>
        <w:rPr>
          <w:rFonts w:hint="default" w:ascii="宋体" w:hAnsi="宋体" w:eastAsia="宋体"/>
          <w:sz w:val="28"/>
          <w:szCs w:val="28"/>
        </w:rPr>
      </w:pPr>
      <w:r>
        <w:rPr>
          <w:rFonts w:ascii="宋体" w:hAnsi="宋体" w:eastAsia="宋体"/>
          <w:b/>
          <w:sz w:val="28"/>
          <w:szCs w:val="28"/>
        </w:rPr>
        <w:t>12、代理机构：福建省天海招标有限公司</w:t>
      </w:r>
    </w:p>
    <w:p>
      <w:pPr>
        <w:pStyle w:val="7"/>
        <w:spacing w:line="360" w:lineRule="auto"/>
        <w:jc w:val="both"/>
        <w:rPr>
          <w:rFonts w:hint="default" w:ascii="宋体" w:hAnsi="宋体" w:eastAsia="宋体"/>
          <w:sz w:val="24"/>
          <w:szCs w:val="24"/>
        </w:rPr>
      </w:pP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地址：福州市鼓楼区鼓东街道营迹路69号（原营迹路南侧）恒力创富中心8层</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邮编：350001</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联系人：王慈、李程垒、刘国星</w:t>
      </w:r>
    </w:p>
    <w:p>
      <w:pPr>
        <w:pStyle w:val="7"/>
        <w:spacing w:line="360" w:lineRule="auto"/>
        <w:ind w:firstLine="480" w:firstLineChars="200"/>
        <w:rPr>
          <w:rFonts w:hint="default" w:ascii="宋体" w:hAnsi="宋体" w:eastAsia="宋体"/>
          <w:sz w:val="24"/>
          <w:szCs w:val="24"/>
        </w:rPr>
      </w:pPr>
      <w:r>
        <w:rPr>
          <w:rFonts w:ascii="宋体" w:hAnsi="宋体" w:eastAsia="宋体"/>
          <w:sz w:val="24"/>
          <w:szCs w:val="24"/>
        </w:rPr>
        <w:t>联系电话：0591-87878462-817/807</w:t>
      </w:r>
    </w:p>
    <w:p>
      <w:pPr>
        <w:pStyle w:val="7"/>
        <w:spacing w:line="360" w:lineRule="auto"/>
        <w:ind w:firstLine="480"/>
        <w:jc w:val="both"/>
        <w:outlineLvl w:val="2"/>
        <w:rPr>
          <w:rFonts w:hint="default" w:ascii="宋体" w:hAnsi="宋体" w:eastAsia="宋体"/>
        </w:rPr>
      </w:pPr>
      <w:r>
        <w:rPr>
          <w:rFonts w:ascii="宋体" w:hAnsi="宋体" w:eastAsia="宋体"/>
          <w:b/>
          <w:sz w:val="28"/>
        </w:rPr>
        <w:t>附1：账户信息</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投标保证金账户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开户名称：福建省天海招标有限公司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开户银行：供应商在福建省政府采购网上公开信息系统获取招标文件后，根据其提示自行选择要缴交的投标保证金托管银行。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rPr>
                <w:rFonts w:hint="default" w:ascii="宋体" w:hAnsi="宋体" w:eastAsia="宋体"/>
                <w:sz w:val="24"/>
                <w:szCs w:val="24"/>
              </w:rPr>
            </w:pPr>
            <w:r>
              <w:rPr>
                <w:rFonts w:ascii="宋体" w:hAnsi="宋体" w:eastAsia="宋体"/>
                <w:b/>
                <w:sz w:val="24"/>
                <w:szCs w:val="24"/>
              </w:rPr>
              <w:t>1、投标人应认真核对账户信息，将投标保证金汇入以上账户，并自行承担因汇错投标保证金而产生的一切后果。</w:t>
            </w:r>
          </w:p>
          <w:p>
            <w:pPr>
              <w:pStyle w:val="7"/>
              <w:spacing w:line="360" w:lineRule="auto"/>
              <w:rPr>
                <w:rFonts w:hint="default" w:ascii="宋体" w:hAnsi="宋体" w:eastAsia="宋体"/>
                <w:sz w:val="24"/>
                <w:szCs w:val="24"/>
              </w:rPr>
            </w:pPr>
            <w:r>
              <w:rPr>
                <w:rFonts w:ascii="宋体" w:hAnsi="宋体" w:eastAsia="宋体"/>
                <w:b/>
                <w:sz w:val="24"/>
                <w:szCs w:val="24"/>
              </w:rPr>
              <w:t>2、投标人在转账或电汇的凭证上应按照以下格式注明，以便核对：“（项目编号：</w:t>
            </w:r>
            <w:r>
              <w:rPr>
                <w:rFonts w:ascii="宋体" w:hAnsi="宋体" w:eastAsia="宋体"/>
                <w:b/>
                <w:sz w:val="24"/>
                <w:szCs w:val="24"/>
                <w:highlight w:val="none"/>
              </w:rPr>
              <w:t>***</w:t>
            </w:r>
            <w:r>
              <w:rPr>
                <w:rFonts w:ascii="宋体" w:hAnsi="宋体" w:eastAsia="宋体"/>
                <w:b/>
                <w:sz w:val="24"/>
                <w:szCs w:val="24"/>
              </w:rPr>
              <w:t>）的投标保证金”。</w:t>
            </w:r>
          </w:p>
        </w:tc>
      </w:tr>
    </w:tbl>
    <w:p>
      <w:pPr>
        <w:pStyle w:val="7"/>
        <w:spacing w:line="360" w:lineRule="auto"/>
        <w:ind w:firstLine="480"/>
        <w:jc w:val="both"/>
        <w:outlineLvl w:val="2"/>
        <w:rPr>
          <w:rFonts w:hint="default" w:ascii="宋体" w:hAnsi="宋体" w:eastAsia="宋体"/>
          <w:b/>
          <w:sz w:val="28"/>
        </w:rPr>
      </w:pPr>
      <w:r>
        <w:rPr>
          <w:rFonts w:ascii="宋体" w:hAnsi="宋体" w:eastAsia="宋体"/>
          <w:b/>
          <w:sz w:val="28"/>
        </w:rPr>
        <w:t>附2：采购标的一览表</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采购包1：</w:t>
      </w:r>
    </w:p>
    <w:p>
      <w:pPr>
        <w:pStyle w:val="7"/>
        <w:spacing w:line="360" w:lineRule="auto"/>
        <w:rPr>
          <w:rFonts w:hint="default" w:ascii="宋体" w:hAnsi="宋体" w:eastAsia="宋体"/>
          <w:sz w:val="24"/>
          <w:szCs w:val="24"/>
        </w:rPr>
      </w:pPr>
      <w:r>
        <w:rPr>
          <w:rFonts w:ascii="宋体" w:hAnsi="宋体" w:eastAsia="宋体"/>
          <w:sz w:val="24"/>
          <w:szCs w:val="24"/>
        </w:rPr>
        <w:t>采购包预算金额（元）: 1,450,000.00</w:t>
      </w:r>
    </w:p>
    <w:p>
      <w:pPr>
        <w:pStyle w:val="7"/>
        <w:spacing w:line="360" w:lineRule="auto"/>
        <w:rPr>
          <w:rFonts w:hint="default" w:ascii="宋体" w:hAnsi="宋体" w:eastAsia="宋体"/>
          <w:sz w:val="24"/>
          <w:szCs w:val="24"/>
        </w:rPr>
      </w:pPr>
      <w:r>
        <w:rPr>
          <w:rFonts w:ascii="宋体" w:hAnsi="宋体" w:eastAsia="宋体"/>
          <w:sz w:val="24"/>
          <w:szCs w:val="24"/>
        </w:rPr>
        <w:t>采购包最高限价（元）: 1,450,000.00</w:t>
      </w:r>
    </w:p>
    <w:p>
      <w:pPr>
        <w:pStyle w:val="7"/>
        <w:spacing w:line="360" w:lineRule="auto"/>
        <w:rPr>
          <w:rFonts w:hint="default" w:ascii="宋体" w:hAnsi="宋体" w:eastAsia="宋体"/>
          <w:sz w:val="24"/>
          <w:szCs w:val="24"/>
        </w:rPr>
      </w:pPr>
      <w:r>
        <w:rPr>
          <w:rFonts w:ascii="宋体" w:hAnsi="宋体" w:eastAsia="宋体"/>
          <w:sz w:val="24"/>
          <w:szCs w:val="24"/>
        </w:rPr>
        <w:t>采购包保证金金额（元）: 14,500.00</w:t>
      </w:r>
    </w:p>
    <w:tbl>
      <w:tblPr>
        <w:tblStyle w:val="4"/>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4"/>
        <w:gridCol w:w="1184"/>
        <w:gridCol w:w="1185"/>
        <w:gridCol w:w="1416"/>
        <w:gridCol w:w="1185"/>
        <w:gridCol w:w="1185"/>
        <w:gridCol w:w="11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标的名称</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数量</w:t>
            </w:r>
          </w:p>
        </w:tc>
        <w:tc>
          <w:tcPr>
            <w:tcW w:w="831" w:type="pct"/>
          </w:tcPr>
          <w:p>
            <w:pPr>
              <w:pStyle w:val="7"/>
              <w:spacing w:line="360" w:lineRule="auto"/>
              <w:rPr>
                <w:rFonts w:hint="default" w:ascii="宋体" w:hAnsi="宋体" w:eastAsia="宋体"/>
                <w:sz w:val="24"/>
                <w:szCs w:val="24"/>
              </w:rPr>
            </w:pPr>
            <w:r>
              <w:rPr>
                <w:rFonts w:ascii="宋体" w:hAnsi="宋体" w:eastAsia="宋体"/>
                <w:sz w:val="24"/>
                <w:szCs w:val="24"/>
              </w:rPr>
              <w:t>标的金额 （元）</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计量单位</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所属行业</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宽频角振动控制仪</w:t>
            </w:r>
          </w:p>
        </w:tc>
        <w:tc>
          <w:tcPr>
            <w:tcW w:w="695" w:type="pct"/>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831" w:type="pct"/>
          </w:tcPr>
          <w:p>
            <w:pPr>
              <w:pStyle w:val="7"/>
              <w:spacing w:line="360" w:lineRule="auto"/>
              <w:jc w:val="right"/>
              <w:rPr>
                <w:rFonts w:hint="default" w:ascii="宋体" w:hAnsi="宋体" w:eastAsia="宋体"/>
                <w:sz w:val="24"/>
                <w:szCs w:val="24"/>
              </w:rPr>
            </w:pPr>
            <w:r>
              <w:rPr>
                <w:rFonts w:ascii="宋体" w:hAnsi="宋体" w:eastAsia="宋体"/>
                <w:sz w:val="24"/>
                <w:szCs w:val="24"/>
              </w:rPr>
              <w:t>450,000.00</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功率放大器</w:t>
            </w:r>
          </w:p>
        </w:tc>
        <w:tc>
          <w:tcPr>
            <w:tcW w:w="695" w:type="pct"/>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831" w:type="pct"/>
          </w:tcPr>
          <w:p>
            <w:pPr>
              <w:pStyle w:val="7"/>
              <w:spacing w:line="360" w:lineRule="auto"/>
              <w:jc w:val="right"/>
              <w:rPr>
                <w:rFonts w:hint="default" w:ascii="宋体" w:hAnsi="宋体" w:eastAsia="宋体"/>
                <w:sz w:val="24"/>
                <w:szCs w:val="24"/>
              </w:rPr>
            </w:pPr>
            <w:r>
              <w:rPr>
                <w:rFonts w:ascii="宋体" w:hAnsi="宋体" w:eastAsia="宋体"/>
                <w:sz w:val="24"/>
                <w:szCs w:val="24"/>
              </w:rPr>
              <w:t>300,000.00</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台</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角振动校准装置测控仪</w:t>
            </w:r>
          </w:p>
        </w:tc>
        <w:tc>
          <w:tcPr>
            <w:tcW w:w="695" w:type="pct"/>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831" w:type="pct"/>
          </w:tcPr>
          <w:p>
            <w:pPr>
              <w:pStyle w:val="7"/>
              <w:spacing w:line="360" w:lineRule="auto"/>
              <w:jc w:val="right"/>
              <w:rPr>
                <w:rFonts w:hint="default" w:ascii="宋体" w:hAnsi="宋体" w:eastAsia="宋体"/>
                <w:sz w:val="24"/>
                <w:szCs w:val="24"/>
              </w:rPr>
            </w:pPr>
            <w:r>
              <w:rPr>
                <w:rFonts w:ascii="宋体" w:hAnsi="宋体" w:eastAsia="宋体"/>
                <w:sz w:val="24"/>
                <w:szCs w:val="24"/>
              </w:rPr>
              <w:t>650,000.00</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4</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隔振基础</w:t>
            </w:r>
          </w:p>
        </w:tc>
        <w:tc>
          <w:tcPr>
            <w:tcW w:w="695" w:type="pct"/>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831" w:type="pct"/>
          </w:tcPr>
          <w:p>
            <w:pPr>
              <w:pStyle w:val="7"/>
              <w:spacing w:line="360" w:lineRule="auto"/>
              <w:jc w:val="right"/>
              <w:rPr>
                <w:rFonts w:hint="default" w:ascii="宋体" w:hAnsi="宋体" w:eastAsia="宋体"/>
                <w:sz w:val="24"/>
                <w:szCs w:val="24"/>
              </w:rPr>
            </w:pPr>
            <w:r>
              <w:rPr>
                <w:rFonts w:ascii="宋体" w:hAnsi="宋体" w:eastAsia="宋体"/>
                <w:sz w:val="24"/>
                <w:szCs w:val="24"/>
              </w:rPr>
              <w:t>50,000.00</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695" w:type="pct"/>
          </w:tcPr>
          <w:p>
            <w:pPr>
              <w:pStyle w:val="7"/>
              <w:spacing w:line="360" w:lineRule="auto"/>
              <w:rPr>
                <w:rFonts w:hint="default" w:ascii="宋体" w:hAnsi="宋体" w:eastAsia="宋体"/>
                <w:sz w:val="24"/>
                <w:szCs w:val="24"/>
              </w:rPr>
            </w:pPr>
            <w:r>
              <w:rPr>
                <w:rFonts w:ascii="宋体" w:hAnsi="宋体" w:eastAsia="宋体"/>
                <w:sz w:val="24"/>
                <w:szCs w:val="24"/>
              </w:rPr>
              <w:t>否</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p>
      <w:pPr>
        <w:pStyle w:val="7"/>
        <w:spacing w:line="360" w:lineRule="auto"/>
        <w:rPr>
          <w:rFonts w:hint="default" w:ascii="宋体" w:hAnsi="宋体" w:eastAsia="宋体"/>
          <w:sz w:val="24"/>
          <w:szCs w:val="24"/>
        </w:rPr>
      </w:pPr>
      <w:r>
        <w:rPr>
          <w:rFonts w:ascii="宋体" w:hAnsi="宋体" w:eastAsia="宋体"/>
          <w:sz w:val="24"/>
          <w:szCs w:val="24"/>
        </w:rPr>
        <w:t>采购包预算金额（元）: 860,000.00</w:t>
      </w:r>
    </w:p>
    <w:p>
      <w:pPr>
        <w:pStyle w:val="7"/>
        <w:spacing w:line="360" w:lineRule="auto"/>
        <w:rPr>
          <w:rFonts w:hint="default" w:ascii="宋体" w:hAnsi="宋体" w:eastAsia="宋体"/>
          <w:sz w:val="24"/>
          <w:szCs w:val="24"/>
        </w:rPr>
      </w:pPr>
      <w:r>
        <w:rPr>
          <w:rFonts w:ascii="宋体" w:hAnsi="宋体" w:eastAsia="宋体"/>
          <w:sz w:val="24"/>
          <w:szCs w:val="24"/>
        </w:rPr>
        <w:t>采购包最高限价（元）: 860,000.00</w:t>
      </w:r>
    </w:p>
    <w:p>
      <w:pPr>
        <w:pStyle w:val="7"/>
        <w:spacing w:line="360" w:lineRule="auto"/>
        <w:rPr>
          <w:rFonts w:hint="default" w:ascii="宋体" w:hAnsi="宋体" w:eastAsia="宋体"/>
          <w:sz w:val="24"/>
          <w:szCs w:val="24"/>
        </w:rPr>
      </w:pPr>
      <w:r>
        <w:rPr>
          <w:rFonts w:ascii="宋体" w:hAnsi="宋体" w:eastAsia="宋体"/>
          <w:sz w:val="24"/>
          <w:szCs w:val="24"/>
        </w:rPr>
        <w:t>采购包保证金金额（元）: 8,600.00</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4"/>
        <w:gridCol w:w="1184"/>
        <w:gridCol w:w="1185"/>
        <w:gridCol w:w="1416"/>
        <w:gridCol w:w="1184"/>
        <w:gridCol w:w="1184"/>
        <w:gridCol w:w="118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标的名称</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数量</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标的金额 （元）</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计量单位</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所属行业</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数字示波器</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210,000.00</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台</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助听器声学参数检测系统</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500,000.00</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大质量砝码检定实验室伺服装置</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187" w:type="dxa"/>
          </w:tcPr>
          <w:p>
            <w:pPr>
              <w:pStyle w:val="7"/>
              <w:spacing w:line="360" w:lineRule="auto"/>
              <w:jc w:val="right"/>
              <w:rPr>
                <w:rFonts w:hint="default" w:ascii="宋体" w:hAnsi="宋体" w:eastAsia="宋体"/>
                <w:sz w:val="24"/>
                <w:szCs w:val="24"/>
              </w:rPr>
            </w:pPr>
            <w:r>
              <w:rPr>
                <w:rFonts w:ascii="宋体" w:hAnsi="宋体" w:eastAsia="宋体"/>
                <w:sz w:val="24"/>
                <w:szCs w:val="24"/>
              </w:rPr>
              <w:t>150,000.00</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87"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p>
      <w:pPr>
        <w:pStyle w:val="7"/>
        <w:spacing w:line="360" w:lineRule="auto"/>
        <w:rPr>
          <w:rFonts w:hint="default" w:ascii="宋体" w:hAnsi="宋体" w:eastAsia="宋体"/>
          <w:sz w:val="24"/>
          <w:szCs w:val="24"/>
        </w:rPr>
      </w:pPr>
      <w:r>
        <w:rPr>
          <w:rFonts w:ascii="宋体" w:hAnsi="宋体" w:eastAsia="宋体"/>
          <w:sz w:val="24"/>
          <w:szCs w:val="24"/>
        </w:rPr>
        <w:t>采购包预算金额（元）: 3,870,000.00</w:t>
      </w:r>
    </w:p>
    <w:p>
      <w:pPr>
        <w:pStyle w:val="7"/>
        <w:spacing w:line="360" w:lineRule="auto"/>
        <w:rPr>
          <w:rFonts w:hint="default" w:ascii="宋体" w:hAnsi="宋体" w:eastAsia="宋体"/>
          <w:sz w:val="24"/>
          <w:szCs w:val="24"/>
        </w:rPr>
      </w:pPr>
      <w:r>
        <w:rPr>
          <w:rFonts w:ascii="宋体" w:hAnsi="宋体" w:eastAsia="宋体"/>
          <w:sz w:val="24"/>
          <w:szCs w:val="24"/>
        </w:rPr>
        <w:t>采购包最高限价（元）: 3,870,000.00</w:t>
      </w:r>
    </w:p>
    <w:p>
      <w:pPr>
        <w:pStyle w:val="7"/>
        <w:spacing w:line="360" w:lineRule="auto"/>
        <w:rPr>
          <w:rFonts w:hint="default" w:ascii="宋体" w:hAnsi="宋体" w:eastAsia="宋体"/>
          <w:sz w:val="24"/>
          <w:szCs w:val="24"/>
        </w:rPr>
      </w:pPr>
      <w:r>
        <w:rPr>
          <w:rFonts w:ascii="宋体" w:hAnsi="宋体" w:eastAsia="宋体"/>
          <w:sz w:val="24"/>
          <w:szCs w:val="24"/>
        </w:rPr>
        <w:t>采购包保证金金额（元）: 38,700.00</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39"/>
        <w:gridCol w:w="1237"/>
        <w:gridCol w:w="1073"/>
        <w:gridCol w:w="1656"/>
        <w:gridCol w:w="1139"/>
        <w:gridCol w:w="1139"/>
        <w:gridCol w:w="113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1237" w:type="dxa"/>
          </w:tcPr>
          <w:p>
            <w:pPr>
              <w:pStyle w:val="7"/>
              <w:spacing w:line="360" w:lineRule="auto"/>
              <w:rPr>
                <w:rFonts w:hint="default" w:ascii="宋体" w:hAnsi="宋体" w:eastAsia="宋体"/>
                <w:sz w:val="24"/>
                <w:szCs w:val="24"/>
              </w:rPr>
            </w:pPr>
            <w:r>
              <w:rPr>
                <w:rFonts w:ascii="宋体" w:hAnsi="宋体" w:eastAsia="宋体"/>
                <w:sz w:val="24"/>
                <w:szCs w:val="24"/>
              </w:rPr>
              <w:t>标的名称</w:t>
            </w:r>
          </w:p>
        </w:tc>
        <w:tc>
          <w:tcPr>
            <w:tcW w:w="1073" w:type="dxa"/>
          </w:tcPr>
          <w:p>
            <w:pPr>
              <w:pStyle w:val="7"/>
              <w:spacing w:line="360" w:lineRule="auto"/>
              <w:rPr>
                <w:rFonts w:hint="default" w:ascii="宋体" w:hAnsi="宋体" w:eastAsia="宋体"/>
                <w:sz w:val="24"/>
                <w:szCs w:val="24"/>
              </w:rPr>
            </w:pPr>
            <w:r>
              <w:rPr>
                <w:rFonts w:ascii="宋体" w:hAnsi="宋体" w:eastAsia="宋体"/>
                <w:sz w:val="24"/>
                <w:szCs w:val="24"/>
              </w:rPr>
              <w:t>数量</w:t>
            </w:r>
          </w:p>
        </w:tc>
        <w:tc>
          <w:tcPr>
            <w:tcW w:w="1656" w:type="dxa"/>
          </w:tcPr>
          <w:p>
            <w:pPr>
              <w:pStyle w:val="7"/>
              <w:spacing w:line="360" w:lineRule="auto"/>
              <w:rPr>
                <w:rFonts w:hint="default" w:ascii="宋体" w:hAnsi="宋体" w:eastAsia="宋体"/>
                <w:sz w:val="24"/>
                <w:szCs w:val="24"/>
              </w:rPr>
            </w:pPr>
            <w:r>
              <w:rPr>
                <w:rFonts w:ascii="宋体" w:hAnsi="宋体" w:eastAsia="宋体"/>
                <w:sz w:val="24"/>
                <w:szCs w:val="24"/>
              </w:rPr>
              <w:t>标的金额 （元）</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计量单位</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所属行业</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1237" w:type="dxa"/>
          </w:tcPr>
          <w:p>
            <w:pPr>
              <w:pStyle w:val="7"/>
              <w:spacing w:line="360" w:lineRule="auto"/>
              <w:rPr>
                <w:rFonts w:hint="default" w:ascii="宋体" w:hAnsi="宋体" w:eastAsia="宋体"/>
                <w:sz w:val="24"/>
                <w:szCs w:val="24"/>
              </w:rPr>
            </w:pPr>
            <w:r>
              <w:rPr>
                <w:rFonts w:ascii="宋体" w:hAnsi="宋体" w:eastAsia="宋体"/>
                <w:sz w:val="24"/>
                <w:szCs w:val="24"/>
              </w:rPr>
              <w:t>吸声尖劈及构件</w:t>
            </w:r>
          </w:p>
        </w:tc>
        <w:tc>
          <w:tcPr>
            <w:tcW w:w="1073"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656" w:type="dxa"/>
          </w:tcPr>
          <w:p>
            <w:pPr>
              <w:pStyle w:val="7"/>
              <w:spacing w:line="360" w:lineRule="auto"/>
              <w:jc w:val="right"/>
              <w:rPr>
                <w:rFonts w:hint="default" w:ascii="宋体" w:hAnsi="宋体" w:eastAsia="宋体"/>
                <w:sz w:val="24"/>
                <w:szCs w:val="24"/>
              </w:rPr>
            </w:pPr>
            <w:r>
              <w:rPr>
                <w:rFonts w:ascii="宋体" w:hAnsi="宋体" w:eastAsia="宋体"/>
                <w:sz w:val="24"/>
                <w:szCs w:val="24"/>
              </w:rPr>
              <w:t>1,300,000.00</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1237" w:type="dxa"/>
          </w:tcPr>
          <w:p>
            <w:pPr>
              <w:pStyle w:val="7"/>
              <w:spacing w:line="360" w:lineRule="auto"/>
              <w:rPr>
                <w:rFonts w:hint="default" w:ascii="宋体" w:hAnsi="宋体" w:eastAsia="宋体"/>
                <w:sz w:val="24"/>
                <w:szCs w:val="24"/>
              </w:rPr>
            </w:pPr>
            <w:r>
              <w:rPr>
                <w:rFonts w:ascii="宋体" w:hAnsi="宋体" w:eastAsia="宋体"/>
                <w:sz w:val="24"/>
                <w:szCs w:val="24"/>
              </w:rPr>
              <w:t>2吨吊车 （电动葫芦）</w:t>
            </w:r>
          </w:p>
        </w:tc>
        <w:tc>
          <w:tcPr>
            <w:tcW w:w="1073"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656" w:type="dxa"/>
          </w:tcPr>
          <w:p>
            <w:pPr>
              <w:pStyle w:val="7"/>
              <w:spacing w:line="360" w:lineRule="auto"/>
              <w:jc w:val="right"/>
              <w:rPr>
                <w:rFonts w:hint="default" w:ascii="宋体" w:hAnsi="宋体" w:eastAsia="宋体"/>
                <w:sz w:val="24"/>
                <w:szCs w:val="24"/>
              </w:rPr>
            </w:pPr>
            <w:r>
              <w:rPr>
                <w:rFonts w:ascii="宋体" w:hAnsi="宋体" w:eastAsia="宋体"/>
                <w:sz w:val="24"/>
                <w:szCs w:val="24"/>
              </w:rPr>
              <w:t>70,000.00</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1237" w:type="dxa"/>
          </w:tcPr>
          <w:p>
            <w:pPr>
              <w:pStyle w:val="7"/>
              <w:spacing w:line="360" w:lineRule="auto"/>
              <w:rPr>
                <w:rFonts w:hint="default" w:ascii="宋体" w:hAnsi="宋体" w:eastAsia="宋体"/>
                <w:sz w:val="24"/>
                <w:szCs w:val="24"/>
              </w:rPr>
            </w:pPr>
            <w:r>
              <w:rPr>
                <w:rFonts w:ascii="宋体" w:hAnsi="宋体" w:eastAsia="宋体"/>
                <w:sz w:val="24"/>
                <w:szCs w:val="24"/>
              </w:rPr>
              <w:t>升降回转行走机构（含水听器测试装置）</w:t>
            </w:r>
          </w:p>
        </w:tc>
        <w:tc>
          <w:tcPr>
            <w:tcW w:w="1073"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656" w:type="dxa"/>
          </w:tcPr>
          <w:p>
            <w:pPr>
              <w:pStyle w:val="7"/>
              <w:spacing w:line="360" w:lineRule="auto"/>
              <w:jc w:val="right"/>
              <w:rPr>
                <w:rFonts w:hint="default" w:ascii="宋体" w:hAnsi="宋体" w:eastAsia="宋体"/>
                <w:sz w:val="24"/>
                <w:szCs w:val="24"/>
              </w:rPr>
            </w:pPr>
            <w:r>
              <w:rPr>
                <w:rFonts w:ascii="宋体" w:hAnsi="宋体" w:eastAsia="宋体"/>
                <w:sz w:val="24"/>
                <w:szCs w:val="24"/>
              </w:rPr>
              <w:t>600,000.00</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4</w:t>
            </w:r>
          </w:p>
        </w:tc>
        <w:tc>
          <w:tcPr>
            <w:tcW w:w="1237" w:type="dxa"/>
          </w:tcPr>
          <w:p>
            <w:pPr>
              <w:pStyle w:val="7"/>
              <w:spacing w:line="360" w:lineRule="auto"/>
              <w:rPr>
                <w:rFonts w:hint="default" w:ascii="宋体" w:hAnsi="宋体" w:eastAsia="宋体"/>
                <w:sz w:val="24"/>
                <w:szCs w:val="24"/>
              </w:rPr>
            </w:pPr>
            <w:r>
              <w:rPr>
                <w:rFonts w:ascii="宋体" w:hAnsi="宋体" w:eastAsia="宋体"/>
                <w:sz w:val="24"/>
                <w:szCs w:val="24"/>
              </w:rPr>
              <w:t>自由场水声声压标准装置</w:t>
            </w:r>
          </w:p>
        </w:tc>
        <w:tc>
          <w:tcPr>
            <w:tcW w:w="1073" w:type="dxa"/>
          </w:tcPr>
          <w:p>
            <w:pPr>
              <w:pStyle w:val="7"/>
              <w:spacing w:line="360" w:lineRule="auto"/>
              <w:jc w:val="right"/>
              <w:rPr>
                <w:rFonts w:hint="default" w:ascii="宋体" w:hAnsi="宋体" w:eastAsia="宋体"/>
                <w:sz w:val="24"/>
                <w:szCs w:val="24"/>
              </w:rPr>
            </w:pPr>
            <w:r>
              <w:rPr>
                <w:rFonts w:ascii="宋体" w:hAnsi="宋体" w:eastAsia="宋体"/>
                <w:sz w:val="24"/>
                <w:szCs w:val="24"/>
              </w:rPr>
              <w:t>1.00</w:t>
            </w:r>
          </w:p>
        </w:tc>
        <w:tc>
          <w:tcPr>
            <w:tcW w:w="1656" w:type="dxa"/>
          </w:tcPr>
          <w:p>
            <w:pPr>
              <w:pStyle w:val="7"/>
              <w:spacing w:line="360" w:lineRule="auto"/>
              <w:jc w:val="right"/>
              <w:rPr>
                <w:rFonts w:hint="default" w:ascii="宋体" w:hAnsi="宋体" w:eastAsia="宋体"/>
                <w:sz w:val="24"/>
                <w:szCs w:val="24"/>
              </w:rPr>
            </w:pPr>
            <w:r>
              <w:rPr>
                <w:rFonts w:ascii="宋体" w:hAnsi="宋体" w:eastAsia="宋体"/>
                <w:sz w:val="24"/>
                <w:szCs w:val="24"/>
              </w:rPr>
              <w:t>1,900,000.00</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套</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工业</w:t>
            </w:r>
          </w:p>
        </w:tc>
        <w:tc>
          <w:tcPr>
            <w:tcW w:w="1139" w:type="dxa"/>
          </w:tcPr>
          <w:p>
            <w:pPr>
              <w:pStyle w:val="7"/>
              <w:spacing w:line="360" w:lineRule="auto"/>
              <w:rPr>
                <w:rFonts w:hint="default" w:ascii="宋体" w:hAnsi="宋体" w:eastAsia="宋体"/>
                <w:sz w:val="24"/>
                <w:szCs w:val="24"/>
              </w:rPr>
            </w:pPr>
            <w:r>
              <w:rPr>
                <w:rFonts w:ascii="宋体" w:hAnsi="宋体" w:eastAsia="宋体"/>
                <w:sz w:val="24"/>
                <w:szCs w:val="24"/>
              </w:rPr>
              <w:t>否</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b/>
          <w:sz w:val="24"/>
          <w:szCs w:val="24"/>
        </w:rPr>
      </w:pPr>
      <w:r>
        <w:rPr>
          <w:rFonts w:ascii="宋体" w:hAnsi="宋体" w:eastAsia="宋体"/>
          <w:b/>
          <w:sz w:val="24"/>
          <w:szCs w:val="24"/>
        </w:rPr>
        <w:t xml:space="preserve"> </w:t>
      </w:r>
    </w:p>
    <w:p>
      <w:pPr>
        <w:pStyle w:val="7"/>
        <w:spacing w:line="360" w:lineRule="auto"/>
        <w:jc w:val="both"/>
        <w:rPr>
          <w:rFonts w:hint="default" w:ascii="宋体" w:hAnsi="宋体" w:eastAsia="宋体"/>
          <w:sz w:val="24"/>
          <w:szCs w:val="24"/>
        </w:rPr>
      </w:pP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第二章 投标人须知前附表</w:t>
      </w:r>
    </w:p>
    <w:p>
      <w:pPr>
        <w:pStyle w:val="7"/>
        <w:spacing w:line="360" w:lineRule="auto"/>
        <w:ind w:firstLine="480"/>
        <w:jc w:val="both"/>
        <w:outlineLvl w:val="2"/>
        <w:rPr>
          <w:rFonts w:hint="default" w:ascii="宋体" w:hAnsi="宋体" w:eastAsia="宋体"/>
        </w:rPr>
      </w:pPr>
      <w:r>
        <w:rPr>
          <w:rFonts w:ascii="宋体" w:hAnsi="宋体" w:eastAsia="宋体"/>
          <w:b/>
          <w:sz w:val="28"/>
        </w:rPr>
        <w:t>一、投标人须知前附表1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91"/>
        <w:gridCol w:w="1460"/>
        <w:gridCol w:w="657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gridSpan w:val="3"/>
          </w:tcPr>
          <w:p>
            <w:pPr>
              <w:pStyle w:val="7"/>
              <w:spacing w:line="360" w:lineRule="auto"/>
              <w:jc w:val="both"/>
              <w:rPr>
                <w:rFonts w:hint="default" w:ascii="宋体" w:hAnsi="宋体" w:eastAsia="宋体"/>
                <w:sz w:val="24"/>
                <w:szCs w:val="24"/>
              </w:rPr>
            </w:pPr>
            <w:r>
              <w:rPr>
                <w:rFonts w:ascii="宋体" w:hAnsi="宋体" w:eastAsia="宋体"/>
                <w:b/>
                <w:sz w:val="24"/>
                <w:szCs w:val="24"/>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招标文件</w:t>
            </w:r>
          </w:p>
          <w:p>
            <w:pPr>
              <w:pStyle w:val="7"/>
              <w:spacing w:line="360" w:lineRule="auto"/>
              <w:jc w:val="both"/>
              <w:rPr>
                <w:rFonts w:hint="default" w:ascii="宋体" w:hAnsi="宋体" w:eastAsia="宋体"/>
                <w:sz w:val="24"/>
                <w:szCs w:val="24"/>
              </w:rPr>
            </w:pPr>
            <w:r>
              <w:rPr>
                <w:rFonts w:ascii="宋体" w:hAnsi="宋体" w:eastAsia="宋体"/>
                <w:b/>
                <w:sz w:val="24"/>
                <w:szCs w:val="24"/>
              </w:rPr>
              <w:t>（第三章）</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6.1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是否组织现场考察或召开开标前答疑会：</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采购包1：不组织</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采购包2：不组织</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采购包3：不组织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10.4</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投标文件的份数：</w:t>
            </w:r>
          </w:p>
          <w:p>
            <w:pPr>
              <w:pStyle w:val="7"/>
              <w:spacing w:line="360" w:lineRule="auto"/>
              <w:jc w:val="both"/>
              <w:rPr>
                <w:rFonts w:hint="default" w:ascii="宋体" w:hAnsi="宋体" w:eastAsia="宋体"/>
                <w:sz w:val="24"/>
                <w:szCs w:val="24"/>
              </w:rPr>
            </w:pPr>
            <w:r>
              <w:rPr>
                <w:rFonts w:ascii="宋体" w:hAnsi="宋体" w:eastAsia="宋体"/>
                <w:b/>
                <w:sz w:val="24"/>
                <w:szCs w:val="24"/>
              </w:rPr>
              <w:t>（1）可读介质（光盘或U盘）0份：投标人应将其上传至福建省政府采购网上公开信息系统的电子投标文件在该可读介质中另存0份。</w:t>
            </w:r>
          </w:p>
          <w:p>
            <w:pPr>
              <w:pStyle w:val="7"/>
              <w:spacing w:line="360" w:lineRule="auto"/>
              <w:jc w:val="both"/>
              <w:rPr>
                <w:rFonts w:hint="default" w:ascii="宋体" w:hAnsi="宋体" w:eastAsia="宋体"/>
                <w:sz w:val="24"/>
                <w:szCs w:val="24"/>
              </w:rPr>
            </w:pPr>
            <w:r>
              <w:rPr>
                <w:rFonts w:ascii="宋体" w:hAnsi="宋体" w:eastAsia="宋体"/>
                <w:b/>
                <w:sz w:val="24"/>
                <w:szCs w:val="24"/>
              </w:rPr>
              <w:t>（2）电子投标文件：详见投标人须知前附表2《关于电子招标投标活动的专门规定》。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10.7-（1）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是否允许中标人将本项目的非主体、非关键性工作进行分包：</w:t>
            </w:r>
          </w:p>
          <w:p>
            <w:pPr>
              <w:pStyle w:val="7"/>
              <w:spacing w:line="360" w:lineRule="auto"/>
              <w:jc w:val="both"/>
              <w:rPr>
                <w:rFonts w:hint="default" w:ascii="宋体" w:hAnsi="宋体" w:eastAsia="宋体"/>
                <w:sz w:val="24"/>
                <w:szCs w:val="24"/>
              </w:rPr>
            </w:pPr>
            <w:r>
              <w:rPr>
                <w:rFonts w:ascii="宋体" w:hAnsi="宋体" w:eastAsia="宋体"/>
                <w:b/>
                <w:sz w:val="24"/>
                <w:szCs w:val="24"/>
              </w:rPr>
              <w:t>采购包1：不允许合同分包；</w:t>
            </w:r>
          </w:p>
          <w:p>
            <w:pPr>
              <w:pStyle w:val="7"/>
              <w:spacing w:line="360" w:lineRule="auto"/>
              <w:jc w:val="both"/>
              <w:rPr>
                <w:rFonts w:hint="default" w:ascii="宋体" w:hAnsi="宋体" w:eastAsia="宋体"/>
                <w:sz w:val="24"/>
                <w:szCs w:val="24"/>
              </w:rPr>
            </w:pPr>
            <w:r>
              <w:rPr>
                <w:rFonts w:ascii="宋体" w:hAnsi="宋体" w:eastAsia="宋体"/>
                <w:b/>
                <w:sz w:val="24"/>
                <w:szCs w:val="24"/>
              </w:rPr>
              <w:t>采购包2：不允许合同分包；</w:t>
            </w:r>
          </w:p>
          <w:p>
            <w:pPr>
              <w:pStyle w:val="7"/>
              <w:spacing w:line="360" w:lineRule="auto"/>
              <w:jc w:val="both"/>
              <w:rPr>
                <w:rFonts w:hint="default" w:ascii="宋体" w:hAnsi="宋体" w:eastAsia="宋体"/>
                <w:sz w:val="24"/>
                <w:szCs w:val="24"/>
              </w:rPr>
            </w:pPr>
            <w:r>
              <w:rPr>
                <w:rFonts w:ascii="宋体" w:hAnsi="宋体" w:eastAsia="宋体"/>
                <w:b/>
                <w:sz w:val="24"/>
                <w:szCs w:val="24"/>
              </w:rPr>
              <w:t>采购包3：不允许合同分包；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10.8-（1）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投标有效期：投标截止时间起90个日历</w:t>
            </w:r>
            <w:r>
              <w:rPr>
                <w:rFonts w:hint="eastAsia" w:ascii="宋体" w:hAnsi="宋体" w:eastAsia="宋体"/>
                <w:b/>
                <w:sz w:val="24"/>
                <w:szCs w:val="24"/>
                <w:lang w:val="en-US" w:eastAsia="zh-CN"/>
              </w:rPr>
              <w:t>天</w:t>
            </w:r>
            <w:r>
              <w:rPr>
                <w:rFonts w:ascii="宋体" w:hAnsi="宋体" w:eastAsia="宋体"/>
                <w:b/>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12.1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确定中标候选人名单：</w:t>
            </w:r>
          </w:p>
          <w:p>
            <w:pPr>
              <w:pStyle w:val="7"/>
              <w:spacing w:line="360" w:lineRule="auto"/>
              <w:jc w:val="both"/>
              <w:rPr>
                <w:rFonts w:hint="default" w:ascii="宋体" w:hAnsi="宋体" w:eastAsia="宋体"/>
                <w:sz w:val="24"/>
                <w:szCs w:val="24"/>
              </w:rPr>
            </w:pPr>
            <w:r>
              <w:rPr>
                <w:rFonts w:ascii="宋体" w:hAnsi="宋体" w:eastAsia="宋体"/>
                <w:b/>
                <w:sz w:val="24"/>
                <w:szCs w:val="24"/>
              </w:rPr>
              <w:t>采购包1：</w:t>
            </w:r>
            <w:r>
              <w:rPr>
                <w:rFonts w:hint="default" w:ascii="宋体" w:hAnsi="宋体" w:eastAsia="宋体"/>
                <w:b/>
                <w:sz w:val="24"/>
                <w:szCs w:val="24"/>
              </w:rPr>
              <w:t>1</w:t>
            </w:r>
            <w:r>
              <w:rPr>
                <w:rFonts w:ascii="宋体" w:hAnsi="宋体" w:eastAsia="宋体"/>
                <w:b/>
                <w:sz w:val="24"/>
                <w:szCs w:val="24"/>
              </w:rPr>
              <w:t>名</w:t>
            </w:r>
          </w:p>
          <w:p>
            <w:pPr>
              <w:pStyle w:val="7"/>
              <w:spacing w:line="360" w:lineRule="auto"/>
              <w:jc w:val="both"/>
              <w:rPr>
                <w:rFonts w:hint="default" w:ascii="宋体" w:hAnsi="宋体" w:eastAsia="宋体"/>
                <w:sz w:val="24"/>
                <w:szCs w:val="24"/>
              </w:rPr>
            </w:pPr>
            <w:r>
              <w:rPr>
                <w:rFonts w:ascii="宋体" w:hAnsi="宋体" w:eastAsia="宋体"/>
                <w:b/>
                <w:sz w:val="24"/>
                <w:szCs w:val="24"/>
              </w:rPr>
              <w:t>采购包2：1名</w:t>
            </w:r>
          </w:p>
          <w:p>
            <w:pPr>
              <w:pStyle w:val="7"/>
              <w:spacing w:line="360" w:lineRule="auto"/>
              <w:jc w:val="both"/>
              <w:rPr>
                <w:rFonts w:hint="default" w:ascii="宋体" w:hAnsi="宋体" w:eastAsia="宋体"/>
                <w:sz w:val="24"/>
                <w:szCs w:val="24"/>
              </w:rPr>
            </w:pPr>
            <w:r>
              <w:rPr>
                <w:rFonts w:ascii="宋体" w:hAnsi="宋体" w:eastAsia="宋体"/>
                <w:b/>
                <w:sz w:val="24"/>
                <w:szCs w:val="24"/>
              </w:rPr>
              <w:t>采购包3：1名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12.2</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本项目中标人的确定（以采购包为单位）：</w:t>
            </w:r>
          </w:p>
          <w:p>
            <w:pPr>
              <w:pStyle w:val="7"/>
              <w:spacing w:line="360" w:lineRule="auto"/>
              <w:jc w:val="both"/>
              <w:rPr>
                <w:rFonts w:hint="default" w:ascii="宋体" w:hAnsi="宋体" w:eastAsia="宋体"/>
                <w:sz w:val="24"/>
                <w:szCs w:val="24"/>
              </w:rPr>
            </w:pPr>
            <w:r>
              <w:rPr>
                <w:rFonts w:ascii="宋体" w:hAnsi="宋体" w:eastAsia="宋体"/>
                <w:b/>
                <w:sz w:val="24"/>
                <w:szCs w:val="24"/>
              </w:rPr>
              <w:t>（1）采购人应在政府采购招投标管理办法规定的时限内确定中标人。</w:t>
            </w:r>
          </w:p>
          <w:p>
            <w:pPr>
              <w:pStyle w:val="7"/>
              <w:spacing w:line="360" w:lineRule="auto"/>
              <w:jc w:val="both"/>
              <w:rPr>
                <w:rFonts w:hint="default" w:ascii="宋体" w:hAnsi="宋体" w:eastAsia="宋体"/>
                <w:sz w:val="24"/>
                <w:szCs w:val="24"/>
              </w:rPr>
            </w:pPr>
            <w:r>
              <w:rPr>
                <w:rFonts w:ascii="宋体" w:hAnsi="宋体" w:eastAsia="宋体"/>
                <w:b/>
                <w:sz w:val="24"/>
                <w:szCs w:val="24"/>
              </w:rPr>
              <w:t>（2）若出现中标候选人并列情形，则按照下列方式确定中标人：</w:t>
            </w:r>
          </w:p>
          <w:p>
            <w:pPr>
              <w:pStyle w:val="7"/>
              <w:spacing w:line="360" w:lineRule="auto"/>
              <w:jc w:val="both"/>
              <w:rPr>
                <w:rFonts w:hint="default" w:ascii="宋体" w:hAnsi="宋体" w:eastAsia="宋体"/>
                <w:sz w:val="24"/>
                <w:szCs w:val="24"/>
              </w:rPr>
            </w:pPr>
            <w:r>
              <w:rPr>
                <w:rFonts w:ascii="宋体" w:hAnsi="宋体" w:eastAsia="宋体"/>
                <w:b/>
                <w:sz w:val="24"/>
                <w:szCs w:val="24"/>
              </w:rPr>
              <w:t>①招标文件规定的方式：</w:t>
            </w:r>
          </w:p>
          <w:p>
            <w:pPr>
              <w:pStyle w:val="7"/>
              <w:spacing w:line="360" w:lineRule="auto"/>
              <w:jc w:val="both"/>
              <w:rPr>
                <w:rFonts w:hint="default" w:ascii="宋体" w:hAnsi="宋体" w:eastAsia="宋体"/>
                <w:sz w:val="24"/>
                <w:szCs w:val="24"/>
              </w:rPr>
            </w:pPr>
            <w:r>
              <w:rPr>
                <w:rFonts w:ascii="宋体" w:hAnsi="宋体" w:eastAsia="宋体"/>
                <w:b/>
                <w:sz w:val="24"/>
                <w:szCs w:val="24"/>
              </w:rPr>
              <w:t>无</w:t>
            </w:r>
          </w:p>
          <w:p>
            <w:pPr>
              <w:pStyle w:val="7"/>
              <w:spacing w:line="360" w:lineRule="auto"/>
              <w:jc w:val="both"/>
              <w:rPr>
                <w:rFonts w:hint="default" w:ascii="宋体" w:hAnsi="宋体" w:eastAsia="宋体"/>
                <w:sz w:val="24"/>
                <w:szCs w:val="24"/>
              </w:rPr>
            </w:pPr>
            <w:r>
              <w:rPr>
                <w:rFonts w:ascii="宋体" w:hAnsi="宋体" w:eastAsia="宋体"/>
                <w:b/>
                <w:sz w:val="24"/>
                <w:szCs w:val="24"/>
              </w:rPr>
              <w:t>②若本款第①点规定方式为“无”，则按照下列方式确定：</w:t>
            </w:r>
          </w:p>
          <w:p>
            <w:pPr>
              <w:pStyle w:val="7"/>
              <w:spacing w:line="360" w:lineRule="auto"/>
              <w:jc w:val="both"/>
              <w:rPr>
                <w:rFonts w:hint="default" w:ascii="宋体" w:hAnsi="宋体" w:eastAsia="宋体"/>
                <w:sz w:val="24"/>
                <w:szCs w:val="24"/>
              </w:rPr>
            </w:pPr>
            <w:r>
              <w:rPr>
                <w:rFonts w:ascii="宋体" w:hAnsi="宋体" w:eastAsia="宋体"/>
                <w:b/>
                <w:sz w:val="24"/>
                <w:szCs w:val="24"/>
              </w:rPr>
              <w:t>无</w:t>
            </w:r>
          </w:p>
          <w:p>
            <w:pPr>
              <w:pStyle w:val="7"/>
              <w:spacing w:line="360" w:lineRule="auto"/>
              <w:jc w:val="both"/>
              <w:rPr>
                <w:rFonts w:hint="default" w:ascii="宋体" w:hAnsi="宋体" w:eastAsia="宋体"/>
                <w:sz w:val="24"/>
                <w:szCs w:val="24"/>
              </w:rPr>
            </w:pPr>
            <w:r>
              <w:rPr>
                <w:rFonts w:ascii="宋体" w:hAnsi="宋体" w:eastAsia="宋体"/>
                <w:b/>
                <w:sz w:val="24"/>
                <w:szCs w:val="24"/>
              </w:rPr>
              <w:t>③若本款第①、②点规定方式均为“无”，则按照下列方式确定：随机抽取。</w:t>
            </w:r>
          </w:p>
          <w:p>
            <w:pPr>
              <w:pStyle w:val="7"/>
              <w:spacing w:line="360" w:lineRule="auto"/>
              <w:jc w:val="both"/>
              <w:rPr>
                <w:rFonts w:hint="default" w:ascii="宋体" w:hAnsi="宋体" w:eastAsia="宋体"/>
                <w:sz w:val="24"/>
                <w:szCs w:val="24"/>
              </w:rPr>
            </w:pPr>
            <w:r>
              <w:rPr>
                <w:rFonts w:ascii="宋体" w:hAnsi="宋体" w:eastAsia="宋体"/>
                <w:b/>
                <w:sz w:val="24"/>
                <w:szCs w:val="24"/>
              </w:rPr>
              <w:t>（3）本项目确定的中标人家数：</w:t>
            </w:r>
          </w:p>
          <w:p>
            <w:pPr>
              <w:pStyle w:val="7"/>
              <w:spacing w:line="360" w:lineRule="auto"/>
              <w:jc w:val="both"/>
              <w:rPr>
                <w:rFonts w:hint="default" w:ascii="宋体" w:hAnsi="宋体" w:eastAsia="宋体"/>
                <w:sz w:val="24"/>
                <w:szCs w:val="24"/>
              </w:rPr>
            </w:pPr>
            <w:r>
              <w:rPr>
                <w:rFonts w:ascii="宋体" w:hAnsi="宋体" w:eastAsia="宋体"/>
                <w:b/>
                <w:sz w:val="24"/>
                <w:szCs w:val="24"/>
              </w:rPr>
              <w:t>采购包1：1名</w:t>
            </w:r>
          </w:p>
          <w:p>
            <w:pPr>
              <w:pStyle w:val="7"/>
              <w:spacing w:line="360" w:lineRule="auto"/>
              <w:jc w:val="both"/>
              <w:rPr>
                <w:rFonts w:hint="default" w:ascii="宋体" w:hAnsi="宋体" w:eastAsia="宋体"/>
                <w:sz w:val="24"/>
                <w:szCs w:val="24"/>
              </w:rPr>
            </w:pPr>
            <w:r>
              <w:rPr>
                <w:rFonts w:ascii="宋体" w:hAnsi="宋体" w:eastAsia="宋体"/>
                <w:b/>
                <w:sz w:val="24"/>
                <w:szCs w:val="24"/>
              </w:rPr>
              <w:t>采购包2：1名</w:t>
            </w:r>
          </w:p>
          <w:p>
            <w:pPr>
              <w:pStyle w:val="7"/>
              <w:spacing w:line="360" w:lineRule="auto"/>
              <w:jc w:val="both"/>
              <w:rPr>
                <w:rFonts w:hint="default" w:ascii="宋体" w:hAnsi="宋体" w:eastAsia="宋体"/>
                <w:sz w:val="24"/>
                <w:szCs w:val="24"/>
              </w:rPr>
            </w:pPr>
            <w:r>
              <w:rPr>
                <w:rFonts w:ascii="宋体" w:hAnsi="宋体" w:eastAsia="宋体"/>
                <w:b/>
                <w:sz w:val="24"/>
                <w:szCs w:val="24"/>
              </w:rPr>
              <w:t>采购包3：1名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7</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13.2</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合同签订时限：自中标通知书发出之日起30个日历</w:t>
            </w:r>
            <w:r>
              <w:rPr>
                <w:rFonts w:hint="eastAsia" w:ascii="宋体" w:hAnsi="宋体" w:eastAsia="宋体"/>
                <w:b/>
                <w:sz w:val="24"/>
                <w:szCs w:val="24"/>
                <w:lang w:eastAsia="zh-CN"/>
              </w:rPr>
              <w:t>天</w:t>
            </w:r>
            <w:r>
              <w:rPr>
                <w:rFonts w:ascii="宋体" w:hAnsi="宋体" w:eastAsia="宋体"/>
                <w:b/>
                <w:sz w:val="24"/>
                <w:szCs w:val="24"/>
              </w:rPr>
              <w:t>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8</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15.1-（2）</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9</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15.4</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招标文件的质疑</w:t>
            </w:r>
          </w:p>
          <w:p>
            <w:pPr>
              <w:pStyle w:val="7"/>
              <w:spacing w:line="360" w:lineRule="auto"/>
              <w:jc w:val="both"/>
              <w:rPr>
                <w:rFonts w:hint="default" w:ascii="宋体" w:hAnsi="宋体" w:eastAsia="宋体"/>
                <w:sz w:val="24"/>
                <w:szCs w:val="24"/>
              </w:rPr>
            </w:pPr>
            <w:r>
              <w:rPr>
                <w:rFonts w:ascii="宋体" w:hAnsi="宋体" w:eastAsia="宋体"/>
                <w:b/>
                <w:sz w:val="24"/>
                <w:szCs w:val="24"/>
              </w:rPr>
              <w:t>（1）潜在投标人可在质疑时效期间内对招标文件以书面形式提出质疑。</w:t>
            </w:r>
          </w:p>
          <w:p>
            <w:pPr>
              <w:pStyle w:val="7"/>
              <w:spacing w:line="360" w:lineRule="auto"/>
              <w:jc w:val="both"/>
              <w:rPr>
                <w:rFonts w:hint="default" w:ascii="宋体" w:hAnsi="宋体" w:eastAsia="宋体"/>
                <w:sz w:val="24"/>
                <w:szCs w:val="24"/>
              </w:rPr>
            </w:pPr>
            <w:r>
              <w:rPr>
                <w:rFonts w:ascii="宋体" w:hAnsi="宋体" w:eastAsia="宋体"/>
                <w:b/>
                <w:sz w:val="24"/>
                <w:szCs w:val="24"/>
              </w:rPr>
              <w:t>（2）质疑时效期间：应在依法获取招标文件之日起7个工作日内向福建省天海招标有限公司提出，依法获取招标文件的时间以福建省政府采购网上公开信息系统记载的为准。</w:t>
            </w:r>
          </w:p>
          <w:p>
            <w:pPr>
              <w:pStyle w:val="7"/>
              <w:spacing w:line="360" w:lineRule="auto"/>
              <w:jc w:val="both"/>
              <w:rPr>
                <w:rFonts w:hint="default" w:ascii="宋体" w:hAnsi="宋体" w:eastAsia="宋体"/>
                <w:sz w:val="24"/>
                <w:szCs w:val="24"/>
              </w:rPr>
            </w:pPr>
            <w:r>
              <w:rPr>
                <w:rFonts w:ascii="宋体" w:hAnsi="宋体" w:eastAsia="宋体"/>
                <w:b/>
                <w:sz w:val="24"/>
                <w:szCs w:val="24"/>
              </w:rPr>
              <w:t>※除上述规定外，对招标文件提出的质疑还应符合招标文件第三章第15.1条的有关规定。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10</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16.1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监督管理部门：福建省财政厅政府采购监督管理办公室（仅限依法进行政府采购的货物或服务类项目）。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11</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18.1</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财政部和福建省财政厅指定的政府采购信息发布媒体（以下简称：“指定媒体”）：</w:t>
            </w:r>
          </w:p>
          <w:p>
            <w:pPr>
              <w:pStyle w:val="7"/>
              <w:spacing w:line="360" w:lineRule="auto"/>
              <w:jc w:val="both"/>
              <w:rPr>
                <w:rFonts w:hint="default" w:ascii="宋体" w:hAnsi="宋体" w:eastAsia="宋体"/>
                <w:sz w:val="24"/>
                <w:szCs w:val="24"/>
              </w:rPr>
            </w:pPr>
            <w:r>
              <w:rPr>
                <w:rFonts w:ascii="宋体" w:hAnsi="宋体" w:eastAsia="宋体"/>
                <w:b/>
                <w:sz w:val="24"/>
                <w:szCs w:val="24"/>
              </w:rPr>
              <w:t>（1）中国政府采购网，网址www.ccgp.gov.cn。</w:t>
            </w:r>
          </w:p>
          <w:p>
            <w:pPr>
              <w:pStyle w:val="7"/>
              <w:spacing w:line="360" w:lineRule="auto"/>
              <w:jc w:val="both"/>
              <w:rPr>
                <w:rFonts w:hint="default" w:ascii="宋体" w:hAnsi="宋体" w:eastAsia="宋体"/>
                <w:sz w:val="24"/>
                <w:szCs w:val="24"/>
              </w:rPr>
            </w:pPr>
            <w:r>
              <w:rPr>
                <w:rFonts w:ascii="宋体" w:hAnsi="宋体" w:eastAsia="宋体"/>
                <w:b/>
                <w:sz w:val="24"/>
                <w:szCs w:val="24"/>
              </w:rPr>
              <w:t>（2）中国政府采购网福建分网（福建省政府采购网），网址zfcg.czt.fujian.gov.cn。</w:t>
            </w:r>
          </w:p>
          <w:p>
            <w:pPr>
              <w:pStyle w:val="7"/>
              <w:spacing w:line="360" w:lineRule="auto"/>
              <w:jc w:val="both"/>
              <w:rPr>
                <w:rFonts w:hint="default" w:ascii="宋体" w:hAnsi="宋体" w:eastAsia="宋体"/>
                <w:sz w:val="24"/>
                <w:szCs w:val="24"/>
              </w:rPr>
            </w:pPr>
            <w:r>
              <w:rPr>
                <w:rFonts w:ascii="宋体" w:hAnsi="宋体" w:eastAsia="宋体"/>
                <w:b/>
                <w:sz w:val="24"/>
                <w:szCs w:val="24"/>
              </w:rPr>
              <w:t>※若出现上述指定媒体信息不一致情形，应以中国政府采购网福建分网（福建省政府采购网）发布的为准。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12</w:t>
            </w:r>
          </w:p>
        </w:tc>
        <w:tc>
          <w:tcPr>
            <w:tcW w:w="1460" w:type="dxa"/>
          </w:tcPr>
          <w:p>
            <w:pPr>
              <w:pStyle w:val="7"/>
              <w:spacing w:line="360" w:lineRule="auto"/>
              <w:jc w:val="both"/>
              <w:rPr>
                <w:rFonts w:hint="default" w:ascii="宋体" w:hAnsi="宋体" w:eastAsia="宋体"/>
                <w:sz w:val="24"/>
                <w:szCs w:val="24"/>
              </w:rPr>
            </w:pPr>
            <w:r>
              <w:rPr>
                <w:rFonts w:ascii="宋体" w:hAnsi="宋体" w:eastAsia="宋体"/>
                <w:b/>
                <w:sz w:val="24"/>
                <w:szCs w:val="24"/>
              </w:rPr>
              <w:t>19</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其他事项：</w:t>
            </w:r>
          </w:p>
          <w:p>
            <w:pPr>
              <w:pStyle w:val="7"/>
              <w:spacing w:line="360" w:lineRule="auto"/>
              <w:jc w:val="both"/>
              <w:rPr>
                <w:rFonts w:hint="default" w:ascii="宋体" w:hAnsi="宋体" w:eastAsia="宋体"/>
                <w:sz w:val="24"/>
                <w:szCs w:val="24"/>
              </w:rPr>
            </w:pPr>
            <w:r>
              <w:rPr>
                <w:rFonts w:ascii="宋体" w:hAnsi="宋体" w:eastAsia="宋体"/>
                <w:b/>
                <w:sz w:val="24"/>
                <w:szCs w:val="24"/>
              </w:rPr>
              <w:t>(1)本项目代理服务费：</w:t>
            </w:r>
          </w:p>
          <w:p>
            <w:pPr>
              <w:pStyle w:val="7"/>
              <w:spacing w:line="360" w:lineRule="auto"/>
              <w:jc w:val="both"/>
              <w:rPr>
                <w:rFonts w:hint="default" w:ascii="宋体" w:hAnsi="宋体" w:eastAsia="宋体"/>
                <w:sz w:val="24"/>
                <w:szCs w:val="24"/>
              </w:rPr>
            </w:pPr>
            <w:r>
              <w:rPr>
                <w:rFonts w:ascii="宋体" w:hAnsi="宋体" w:eastAsia="宋体"/>
                <w:b/>
                <w:sz w:val="24"/>
                <w:szCs w:val="24"/>
              </w:rPr>
              <w:t>本项目收取代理服务费</w:t>
            </w:r>
          </w:p>
          <w:p>
            <w:pPr>
              <w:pStyle w:val="7"/>
              <w:spacing w:line="360" w:lineRule="auto"/>
              <w:jc w:val="both"/>
              <w:rPr>
                <w:rFonts w:hint="default" w:ascii="宋体" w:hAnsi="宋体" w:eastAsia="宋体"/>
                <w:sz w:val="24"/>
                <w:szCs w:val="24"/>
              </w:rPr>
            </w:pPr>
            <w:r>
              <w:rPr>
                <w:rFonts w:ascii="宋体" w:hAnsi="宋体" w:eastAsia="宋体"/>
                <w:b/>
                <w:sz w:val="24"/>
                <w:szCs w:val="24"/>
              </w:rPr>
              <w:t>代理服务费用收取对象：中标/成交供应商</w:t>
            </w:r>
          </w:p>
          <w:p>
            <w:pPr>
              <w:pStyle w:val="7"/>
              <w:spacing w:line="360" w:lineRule="auto"/>
              <w:jc w:val="both"/>
              <w:rPr>
                <w:rFonts w:hint="default" w:ascii="宋体" w:hAnsi="宋体" w:eastAsia="宋体"/>
                <w:sz w:val="24"/>
                <w:szCs w:val="24"/>
              </w:rPr>
            </w:pPr>
            <w:r>
              <w:rPr>
                <w:rFonts w:ascii="宋体" w:hAnsi="宋体" w:eastAsia="宋体"/>
                <w:b/>
                <w:sz w:val="24"/>
                <w:szCs w:val="24"/>
              </w:rPr>
              <w:t>代理服务费收费标准：100万元以下按中标总金额的1.5%收取,100～500万元按中标总金额的1.1%收取,招标服务费由中标供应商在领取中标通知书前以支票、现金等付款方式一次性付清。服务费专用账户：户名：福建省天海招标有限公司；账号：1501014170012067；开户行：中国民生银行福州湖东支行。(领取通知书：1、携带委托书，2、联系财务0591-87762025）</w:t>
            </w:r>
          </w:p>
          <w:p>
            <w:pPr>
              <w:pStyle w:val="7"/>
              <w:spacing w:line="360" w:lineRule="auto"/>
              <w:jc w:val="both"/>
              <w:rPr>
                <w:rFonts w:hint="default" w:ascii="宋体" w:hAnsi="宋体" w:eastAsia="宋体"/>
                <w:sz w:val="24"/>
                <w:szCs w:val="24"/>
              </w:rPr>
            </w:pPr>
            <w:r>
              <w:rPr>
                <w:rFonts w:ascii="宋体" w:hAnsi="宋体" w:eastAsia="宋体"/>
                <w:b/>
                <w:sz w:val="24"/>
                <w:szCs w:val="24"/>
              </w:rPr>
              <w:t>(2)其他：</w:t>
            </w:r>
          </w:p>
          <w:p>
            <w:pPr>
              <w:pStyle w:val="7"/>
              <w:spacing w:line="360" w:lineRule="auto"/>
              <w:jc w:val="both"/>
              <w:rPr>
                <w:rFonts w:hint="default" w:ascii="宋体" w:hAnsi="宋体" w:eastAsia="宋体"/>
                <w:sz w:val="24"/>
                <w:szCs w:val="24"/>
              </w:rPr>
            </w:pPr>
            <w:r>
              <w:rPr>
                <w:rFonts w:ascii="宋体" w:hAnsi="宋体" w:eastAsia="宋体"/>
                <w:b/>
                <w:sz w:val="24"/>
                <w:szCs w:val="24"/>
              </w:rPr>
              <w:t>在法定质疑期内质疑人须一次性提出针对同一采购程序环节的质疑，二（多）次质疑不予受理。质疑函原件应采用下列方式提交：书面形式和可读介质（（光盘或U盘）1份：需提供质疑函原件内容word格式文件和质疑函原件内容加盖公章PDF格式文件），注意：可读介质的质疑函应与纸质原件保持一致。招标文件其他条款与本项有冲突的，以本项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51" w:type="dxa"/>
            <w:gridSpan w:val="2"/>
          </w:tcPr>
          <w:p>
            <w:pPr>
              <w:pStyle w:val="7"/>
              <w:spacing w:line="360" w:lineRule="auto"/>
              <w:jc w:val="both"/>
              <w:rPr>
                <w:rFonts w:hint="default" w:ascii="宋体" w:hAnsi="宋体" w:eastAsia="宋体"/>
                <w:sz w:val="24"/>
                <w:szCs w:val="24"/>
              </w:rPr>
            </w:pPr>
            <w:r>
              <w:rPr>
                <w:rFonts w:ascii="宋体" w:hAnsi="宋体" w:eastAsia="宋体"/>
                <w:b/>
                <w:sz w:val="24"/>
                <w:szCs w:val="24"/>
              </w:rPr>
              <w:t>备注</w:t>
            </w:r>
          </w:p>
        </w:tc>
        <w:tc>
          <w:tcPr>
            <w:tcW w:w="6571" w:type="dxa"/>
          </w:tcPr>
          <w:p>
            <w:pPr>
              <w:pStyle w:val="7"/>
              <w:spacing w:line="360" w:lineRule="auto"/>
              <w:jc w:val="both"/>
              <w:rPr>
                <w:rFonts w:hint="default" w:ascii="宋体" w:hAnsi="宋体" w:eastAsia="宋体"/>
                <w:sz w:val="24"/>
                <w:szCs w:val="24"/>
              </w:rPr>
            </w:pPr>
            <w:r>
              <w:rPr>
                <w:rFonts w:ascii="宋体" w:hAnsi="宋体" w:eastAsia="宋体"/>
                <w:b/>
                <w:sz w:val="24"/>
                <w:szCs w:val="24"/>
              </w:rPr>
              <w:t>后有投标人须知前附表2，请勿遗漏。</w:t>
            </w:r>
          </w:p>
        </w:tc>
      </w:tr>
    </w:tbl>
    <w:p>
      <w:pPr>
        <w:pStyle w:val="7"/>
        <w:spacing w:line="360" w:lineRule="auto"/>
        <w:ind w:firstLine="480"/>
        <w:jc w:val="both"/>
        <w:outlineLvl w:val="2"/>
        <w:rPr>
          <w:rFonts w:hint="default" w:ascii="宋体" w:hAnsi="宋体" w:eastAsia="宋体"/>
          <w:b/>
          <w:sz w:val="28"/>
        </w:rPr>
      </w:pPr>
      <w:r>
        <w:rPr>
          <w:rFonts w:ascii="宋体" w:hAnsi="宋体" w:eastAsia="宋体"/>
          <w:b/>
          <w:sz w:val="28"/>
        </w:rPr>
        <w:t>二、投标人须知前附表2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59"/>
        <w:gridCol w:w="734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jc w:val="both"/>
              <w:rPr>
                <w:rFonts w:hint="default" w:ascii="宋体" w:hAnsi="宋体" w:eastAsia="宋体"/>
                <w:sz w:val="24"/>
                <w:szCs w:val="24"/>
              </w:rPr>
            </w:pPr>
            <w:r>
              <w:rPr>
                <w:rFonts w:ascii="宋体" w:hAnsi="宋体" w:eastAsia="宋体"/>
                <w:b/>
                <w:sz w:val="24"/>
                <w:szCs w:val="24"/>
              </w:rPr>
              <w:t>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59" w:type="dxa"/>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7347" w:type="dxa"/>
          </w:tcPr>
          <w:p>
            <w:pPr>
              <w:pStyle w:val="7"/>
              <w:spacing w:line="360" w:lineRule="auto"/>
              <w:jc w:val="both"/>
              <w:rPr>
                <w:rFonts w:hint="default" w:ascii="宋体" w:hAnsi="宋体" w:eastAsia="宋体"/>
                <w:sz w:val="24"/>
                <w:szCs w:val="24"/>
              </w:rPr>
            </w:pPr>
            <w:r>
              <w:rPr>
                <w:rFonts w:ascii="宋体" w:hAnsi="宋体" w:eastAsia="宋体"/>
                <w:b/>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59" w:type="dxa"/>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7347" w:type="dxa"/>
          </w:tcPr>
          <w:p>
            <w:pPr>
              <w:pStyle w:val="7"/>
              <w:spacing w:line="360" w:lineRule="auto"/>
              <w:jc w:val="both"/>
              <w:rPr>
                <w:rFonts w:hint="default" w:ascii="宋体" w:hAnsi="宋体" w:eastAsia="宋体"/>
                <w:sz w:val="24"/>
                <w:szCs w:val="24"/>
              </w:rPr>
            </w:pPr>
            <w:r>
              <w:rPr>
                <w:rFonts w:ascii="宋体" w:hAnsi="宋体" w:eastAsia="宋体"/>
                <w:b/>
                <w:sz w:val="24"/>
                <w:szCs w:val="24"/>
              </w:rPr>
              <w:t>（1）电子招标投标活动的专门规定适用本项目电子招标投标活动。</w:t>
            </w:r>
          </w:p>
          <w:p>
            <w:pPr>
              <w:pStyle w:val="7"/>
              <w:spacing w:line="360" w:lineRule="auto"/>
              <w:jc w:val="both"/>
              <w:rPr>
                <w:rFonts w:hint="default" w:ascii="宋体" w:hAnsi="宋体" w:eastAsia="宋体"/>
                <w:sz w:val="24"/>
                <w:szCs w:val="24"/>
              </w:rPr>
            </w:pPr>
            <w:r>
              <w:rPr>
                <w:rFonts w:ascii="宋体" w:hAnsi="宋体" w:eastAsia="宋体"/>
                <w:b/>
                <w:sz w:val="24"/>
                <w:szCs w:val="24"/>
              </w:rPr>
              <w:t>（2）将招标文件</w:t>
            </w:r>
          </w:p>
          <w:p>
            <w:pPr>
              <w:pStyle w:val="7"/>
              <w:spacing w:line="360" w:lineRule="auto"/>
              <w:jc w:val="both"/>
              <w:rPr>
                <w:rFonts w:hint="default" w:ascii="宋体" w:hAnsi="宋体" w:eastAsia="宋体"/>
                <w:sz w:val="24"/>
                <w:szCs w:val="24"/>
              </w:rPr>
            </w:pPr>
            <w:r>
              <w:rPr>
                <w:rFonts w:ascii="宋体" w:hAnsi="宋体" w:eastAsia="宋体"/>
                <w:b/>
                <w:sz w:val="24"/>
                <w:szCs w:val="24"/>
              </w:rPr>
              <w:t>无的内容修正为下列内容：</w:t>
            </w:r>
          </w:p>
          <w:p>
            <w:pPr>
              <w:pStyle w:val="7"/>
              <w:spacing w:line="360" w:lineRule="auto"/>
              <w:jc w:val="both"/>
              <w:rPr>
                <w:rFonts w:hint="default" w:ascii="宋体" w:hAnsi="宋体" w:eastAsia="宋体"/>
                <w:sz w:val="24"/>
                <w:szCs w:val="24"/>
              </w:rPr>
            </w:pPr>
            <w:r>
              <w:rPr>
                <w:rFonts w:ascii="宋体" w:hAnsi="宋体" w:eastAsia="宋体"/>
                <w:b/>
                <w:sz w:val="24"/>
                <w:szCs w:val="24"/>
              </w:rPr>
              <w:t>无后适用本项目的电子招标投标活动。</w:t>
            </w:r>
          </w:p>
          <w:p>
            <w:pPr>
              <w:pStyle w:val="7"/>
              <w:spacing w:line="360" w:lineRule="auto"/>
              <w:jc w:val="both"/>
              <w:rPr>
                <w:rFonts w:hint="default" w:ascii="宋体" w:hAnsi="宋体" w:eastAsia="宋体"/>
                <w:sz w:val="24"/>
                <w:szCs w:val="24"/>
              </w:rPr>
            </w:pPr>
            <w:r>
              <w:rPr>
                <w:rFonts w:ascii="宋体" w:hAnsi="宋体" w:eastAsia="宋体"/>
                <w:b/>
                <w:sz w:val="24"/>
                <w:szCs w:val="24"/>
              </w:rPr>
              <w:t>（3）将下列内容增列为招标文件的组成部分（以下简称：“增列内容”）适用本项目的电子招标投标活动，若增列内容与招标文件其他章节内容有冲突，应以增列内容为准：</w:t>
            </w:r>
          </w:p>
          <w:p>
            <w:pPr>
              <w:pStyle w:val="7"/>
              <w:spacing w:line="360" w:lineRule="auto"/>
              <w:jc w:val="both"/>
              <w:rPr>
                <w:rFonts w:hint="default" w:ascii="宋体" w:hAnsi="宋体" w:eastAsia="宋体"/>
                <w:sz w:val="24"/>
                <w:szCs w:val="24"/>
              </w:rPr>
            </w:pPr>
            <w:r>
              <w:rPr>
                <w:rFonts w:ascii="宋体" w:hAnsi="宋体" w:eastAsia="宋体"/>
                <w:b/>
                <w:sz w:val="24"/>
                <w:szCs w:val="24"/>
              </w:rPr>
              <w:t>①电子招标投标活动的具体操作流程以福建省政府采购网上公开信息系统设定的为准。</w:t>
            </w:r>
          </w:p>
          <w:p>
            <w:pPr>
              <w:pStyle w:val="7"/>
              <w:spacing w:line="360" w:lineRule="auto"/>
              <w:jc w:val="both"/>
              <w:rPr>
                <w:rFonts w:hint="default" w:ascii="宋体" w:hAnsi="宋体" w:eastAsia="宋体"/>
                <w:sz w:val="24"/>
                <w:szCs w:val="24"/>
              </w:rPr>
            </w:pPr>
            <w:r>
              <w:rPr>
                <w:rFonts w:ascii="宋体" w:hAnsi="宋体" w:eastAsia="宋体"/>
                <w:b/>
                <w:sz w:val="24"/>
                <w:szCs w:val="24"/>
              </w:rPr>
              <w:t>②关于电子投标文件：</w:t>
            </w:r>
          </w:p>
          <w:p>
            <w:pPr>
              <w:pStyle w:val="7"/>
              <w:spacing w:line="360" w:lineRule="auto"/>
              <w:jc w:val="both"/>
              <w:rPr>
                <w:rFonts w:hint="default" w:ascii="宋体" w:hAnsi="宋体" w:eastAsia="宋体"/>
                <w:sz w:val="24"/>
                <w:szCs w:val="24"/>
              </w:rPr>
            </w:pPr>
            <w:r>
              <w:rPr>
                <w:rFonts w:ascii="宋体" w:hAnsi="宋体" w:eastAsia="宋体"/>
                <w:b/>
                <w:sz w:val="24"/>
                <w:szCs w:val="24"/>
              </w:rPr>
              <w:t>a.投标人应按照福建省政府采购网上公开信息系统设定的评审节点编制电子投标文件，否则资格审查小组、评标委员会将按照不利于投标人的内容进行认定。</w:t>
            </w:r>
          </w:p>
          <w:p>
            <w:pPr>
              <w:pStyle w:val="7"/>
              <w:spacing w:line="360" w:lineRule="auto"/>
              <w:jc w:val="both"/>
              <w:rPr>
                <w:rFonts w:hint="default" w:ascii="宋体" w:hAnsi="宋体" w:eastAsia="宋体"/>
                <w:sz w:val="24"/>
                <w:szCs w:val="24"/>
              </w:rPr>
            </w:pPr>
            <w:r>
              <w:rPr>
                <w:rFonts w:ascii="宋体" w:hAnsi="宋体" w:eastAsia="宋体"/>
                <w:b/>
                <w:sz w:val="24"/>
                <w:szCs w:val="24"/>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pPr>
              <w:pStyle w:val="7"/>
              <w:spacing w:line="360" w:lineRule="auto"/>
              <w:jc w:val="both"/>
              <w:rPr>
                <w:rFonts w:hint="default" w:ascii="宋体" w:hAnsi="宋体" w:eastAsia="宋体"/>
                <w:sz w:val="24"/>
                <w:szCs w:val="24"/>
              </w:rPr>
            </w:pPr>
            <w:r>
              <w:rPr>
                <w:rFonts w:ascii="宋体" w:hAnsi="宋体" w:eastAsia="宋体"/>
                <w:b/>
                <w:sz w:val="24"/>
                <w:szCs w:val="24"/>
              </w:rPr>
              <w:t>③关于证明材料或资料：</w:t>
            </w:r>
          </w:p>
          <w:p>
            <w:pPr>
              <w:pStyle w:val="7"/>
              <w:spacing w:line="360" w:lineRule="auto"/>
              <w:jc w:val="both"/>
              <w:rPr>
                <w:rFonts w:hint="default" w:ascii="宋体" w:hAnsi="宋体" w:eastAsia="宋体"/>
                <w:sz w:val="24"/>
                <w:szCs w:val="24"/>
              </w:rPr>
            </w:pPr>
            <w:r>
              <w:rPr>
                <w:rFonts w:ascii="宋体" w:hAnsi="宋体" w:eastAsia="宋体"/>
                <w:b/>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7"/>
              <w:spacing w:line="360" w:lineRule="auto"/>
              <w:jc w:val="both"/>
              <w:rPr>
                <w:rFonts w:hint="default" w:ascii="宋体" w:hAnsi="宋体" w:eastAsia="宋体"/>
                <w:sz w:val="24"/>
                <w:szCs w:val="24"/>
              </w:rPr>
            </w:pPr>
            <w:r>
              <w:rPr>
                <w:rFonts w:ascii="宋体" w:hAnsi="宋体" w:eastAsia="宋体"/>
                <w:b/>
                <w:sz w:val="24"/>
                <w:szCs w:val="24"/>
              </w:rPr>
              <w:t>b.若投标人提供注明“复印件无效”或“复印无效”的证明材料或资料，应结合上文a条款进行判定，若招标文件未要求投标人提供原件，投标人提供原件，复印件（含扫描件）均视为满足招标文件要求。</w:t>
            </w:r>
          </w:p>
          <w:p>
            <w:pPr>
              <w:pStyle w:val="7"/>
              <w:spacing w:line="360" w:lineRule="auto"/>
              <w:jc w:val="both"/>
              <w:rPr>
                <w:rFonts w:hint="default" w:ascii="宋体" w:hAnsi="宋体" w:eastAsia="宋体"/>
                <w:sz w:val="24"/>
                <w:szCs w:val="24"/>
              </w:rPr>
            </w:pPr>
            <w:r>
              <w:rPr>
                <w:rFonts w:ascii="宋体" w:hAnsi="宋体" w:eastAsia="宋体"/>
                <w:b/>
                <w:sz w:val="24"/>
                <w:szCs w:val="24"/>
              </w:rPr>
              <w:t>④关于“全称”、“投标人代表签字”及“加盖单位公章”：</w:t>
            </w:r>
          </w:p>
          <w:p>
            <w:pPr>
              <w:pStyle w:val="7"/>
              <w:spacing w:line="360" w:lineRule="auto"/>
              <w:jc w:val="both"/>
              <w:rPr>
                <w:rFonts w:hint="default" w:ascii="宋体" w:hAnsi="宋体" w:eastAsia="宋体"/>
                <w:sz w:val="24"/>
                <w:szCs w:val="24"/>
              </w:rPr>
            </w:pPr>
            <w:r>
              <w:rPr>
                <w:rFonts w:ascii="宋体" w:hAnsi="宋体" w:eastAsia="宋体"/>
                <w:b/>
                <w:sz w:val="24"/>
                <w:szCs w:val="24"/>
              </w:rPr>
              <w:t>a.在电子投标文件中，涉及“全称”和“投标人代表签字”的内容可使用打字录入方式完成。</w:t>
            </w:r>
          </w:p>
          <w:p>
            <w:pPr>
              <w:pStyle w:val="7"/>
              <w:spacing w:line="360" w:lineRule="auto"/>
              <w:jc w:val="both"/>
              <w:rPr>
                <w:rFonts w:hint="default" w:ascii="宋体" w:hAnsi="宋体" w:eastAsia="宋体"/>
                <w:sz w:val="24"/>
                <w:szCs w:val="24"/>
              </w:rPr>
            </w:pPr>
            <w:r>
              <w:rPr>
                <w:rFonts w:ascii="宋体" w:hAnsi="宋体" w:eastAsia="宋体"/>
                <w:b/>
                <w:sz w:val="24"/>
                <w:szCs w:val="24"/>
              </w:rPr>
              <w:t>b.在电子投标文件中，涉及“加盖单位公章”的内容应使用投标人的CA证书完成，否则投标无效。</w:t>
            </w:r>
          </w:p>
          <w:p>
            <w:pPr>
              <w:pStyle w:val="7"/>
              <w:spacing w:line="360" w:lineRule="auto"/>
              <w:jc w:val="both"/>
              <w:rPr>
                <w:rFonts w:hint="default" w:ascii="宋体" w:hAnsi="宋体" w:eastAsia="宋体"/>
                <w:sz w:val="24"/>
                <w:szCs w:val="24"/>
              </w:rPr>
            </w:pPr>
            <w:r>
              <w:rPr>
                <w:rFonts w:ascii="宋体" w:hAnsi="宋体" w:eastAsia="宋体"/>
                <w:b/>
                <w:sz w:val="24"/>
                <w:szCs w:val="24"/>
              </w:rPr>
              <w:t>c.在电子投标文件中，若投标人按照本增列内容第④点第b项规定加盖其单位公章，则出现无全称、或投标人代表未签字等情形，不视为投标无效。</w:t>
            </w:r>
          </w:p>
          <w:p>
            <w:pPr>
              <w:pStyle w:val="7"/>
              <w:spacing w:line="360" w:lineRule="auto"/>
              <w:jc w:val="both"/>
              <w:rPr>
                <w:rFonts w:hint="default" w:ascii="宋体" w:hAnsi="宋体" w:eastAsia="宋体"/>
                <w:sz w:val="24"/>
                <w:szCs w:val="24"/>
              </w:rPr>
            </w:pPr>
            <w:r>
              <w:rPr>
                <w:rFonts w:ascii="宋体" w:hAnsi="宋体" w:eastAsia="宋体"/>
                <w:b/>
                <w:sz w:val="24"/>
                <w:szCs w:val="24"/>
              </w:rPr>
              <w:t>⑤关于投标人的CA证书：</w:t>
            </w:r>
          </w:p>
          <w:p>
            <w:pPr>
              <w:pStyle w:val="7"/>
              <w:spacing w:line="360" w:lineRule="auto"/>
              <w:jc w:val="both"/>
              <w:rPr>
                <w:rFonts w:hint="default" w:ascii="宋体" w:hAnsi="宋体" w:eastAsia="宋体"/>
                <w:sz w:val="24"/>
                <w:szCs w:val="24"/>
              </w:rPr>
            </w:pPr>
            <w:r>
              <w:rPr>
                <w:rFonts w:ascii="宋体" w:hAnsi="宋体" w:eastAsia="宋体"/>
                <w:b/>
                <w:sz w:val="24"/>
                <w:szCs w:val="24"/>
              </w:rPr>
              <w:t>a.投标人的CA证书应在系统规定时间内使用CA证书进行电子投标文件的解密操作，逾期未解密的视为放弃投标。</w:t>
            </w:r>
          </w:p>
          <w:p>
            <w:pPr>
              <w:pStyle w:val="7"/>
              <w:spacing w:line="360" w:lineRule="auto"/>
              <w:jc w:val="both"/>
              <w:rPr>
                <w:rFonts w:hint="default" w:ascii="宋体" w:hAnsi="宋体" w:eastAsia="宋体"/>
                <w:sz w:val="24"/>
                <w:szCs w:val="24"/>
              </w:rPr>
            </w:pPr>
            <w:r>
              <w:rPr>
                <w:rFonts w:ascii="宋体" w:hAnsi="宋体" w:eastAsia="宋体"/>
                <w:b/>
                <w:sz w:val="24"/>
                <w:szCs w:val="24"/>
              </w:rPr>
              <w:t>b.投标人的CA证书可采用信封（包括但不限于：信封、档案袋、文件袋等）作为外包装进行单独包装。外包装密封、不密封皆可。</w:t>
            </w:r>
          </w:p>
          <w:p>
            <w:pPr>
              <w:pStyle w:val="7"/>
              <w:spacing w:line="360" w:lineRule="auto"/>
              <w:jc w:val="both"/>
              <w:rPr>
                <w:rFonts w:hint="default" w:ascii="宋体" w:hAnsi="宋体" w:eastAsia="宋体"/>
                <w:sz w:val="24"/>
                <w:szCs w:val="24"/>
              </w:rPr>
            </w:pPr>
            <w:r>
              <w:rPr>
                <w:rFonts w:ascii="宋体" w:hAnsi="宋体" w:eastAsia="宋体"/>
                <w:b/>
                <w:sz w:val="24"/>
                <w:szCs w:val="24"/>
              </w:rPr>
              <w:t>c.投标人的CA证书或外包装应标记“项目名称、项目编号、投标人的全称”等内容，以方便识别、使用。</w:t>
            </w:r>
          </w:p>
          <w:p>
            <w:pPr>
              <w:pStyle w:val="7"/>
              <w:spacing w:line="360" w:lineRule="auto"/>
              <w:jc w:val="both"/>
              <w:rPr>
                <w:rFonts w:hint="default" w:ascii="宋体" w:hAnsi="宋体" w:eastAsia="宋体"/>
                <w:sz w:val="24"/>
                <w:szCs w:val="24"/>
              </w:rPr>
            </w:pPr>
            <w:r>
              <w:rPr>
                <w:rFonts w:ascii="宋体" w:hAnsi="宋体" w:eastAsia="宋体"/>
                <w:b/>
                <w:sz w:val="24"/>
                <w:szCs w:val="24"/>
              </w:rPr>
              <w:t>d.投标人的CA证书应能正常、有效使用，否则产生不利后果由投标人承担责任。</w:t>
            </w:r>
          </w:p>
          <w:p>
            <w:pPr>
              <w:pStyle w:val="7"/>
              <w:spacing w:line="360" w:lineRule="auto"/>
              <w:jc w:val="both"/>
              <w:rPr>
                <w:rFonts w:hint="default" w:ascii="宋体" w:hAnsi="宋体" w:eastAsia="宋体"/>
                <w:sz w:val="24"/>
                <w:szCs w:val="24"/>
              </w:rPr>
            </w:pPr>
            <w:r>
              <w:rPr>
                <w:rFonts w:ascii="宋体" w:hAnsi="宋体" w:eastAsia="宋体"/>
                <w:b/>
                <w:sz w:val="24"/>
                <w:szCs w:val="24"/>
              </w:rPr>
              <w:t>⑥关于投标截止时间过后</w:t>
            </w:r>
          </w:p>
          <w:p>
            <w:pPr>
              <w:pStyle w:val="7"/>
              <w:spacing w:line="360" w:lineRule="auto"/>
              <w:jc w:val="both"/>
              <w:rPr>
                <w:rFonts w:hint="default" w:ascii="宋体" w:hAnsi="宋体" w:eastAsia="宋体"/>
                <w:sz w:val="24"/>
                <w:szCs w:val="24"/>
              </w:rPr>
            </w:pPr>
            <w:r>
              <w:rPr>
                <w:rFonts w:ascii="宋体" w:hAnsi="宋体" w:eastAsia="宋体"/>
                <w:b/>
                <w:sz w:val="24"/>
                <w:szCs w:val="24"/>
              </w:rPr>
              <w:t>a.未按招标文件规定提交投标保证金的，其投标将按无效投标处理。</w:t>
            </w:r>
          </w:p>
          <w:p>
            <w:pPr>
              <w:pStyle w:val="7"/>
              <w:spacing w:line="360" w:lineRule="auto"/>
              <w:jc w:val="both"/>
              <w:rPr>
                <w:rFonts w:hint="default" w:ascii="宋体" w:hAnsi="宋体" w:eastAsia="宋体"/>
                <w:sz w:val="24"/>
                <w:szCs w:val="24"/>
              </w:rPr>
            </w:pPr>
            <w:r>
              <w:rPr>
                <w:rFonts w:ascii="宋体" w:hAnsi="宋体" w:eastAsia="宋体"/>
                <w:b/>
                <w:sz w:val="24"/>
                <w:szCs w:val="24"/>
              </w:rPr>
              <w:t>b.有下列情形之一的，其投标无效,其保证金不予退还或通过投标保函进行索赔：</w:t>
            </w:r>
          </w:p>
          <w:p>
            <w:pPr>
              <w:pStyle w:val="7"/>
              <w:spacing w:line="360" w:lineRule="auto"/>
              <w:jc w:val="both"/>
              <w:rPr>
                <w:rFonts w:hint="default" w:ascii="宋体" w:hAnsi="宋体" w:eastAsia="宋体"/>
                <w:sz w:val="24"/>
                <w:szCs w:val="24"/>
              </w:rPr>
            </w:pPr>
            <w:r>
              <w:rPr>
                <w:rFonts w:ascii="宋体" w:hAnsi="宋体" w:eastAsia="宋体"/>
                <w:b/>
                <w:sz w:val="24"/>
                <w:szCs w:val="24"/>
              </w:rPr>
              <w:t>b1不同投标人的电子投标文件具有相同内部识别码；</w:t>
            </w:r>
          </w:p>
          <w:p>
            <w:pPr>
              <w:pStyle w:val="7"/>
              <w:spacing w:line="360" w:lineRule="auto"/>
              <w:jc w:val="both"/>
              <w:rPr>
                <w:rFonts w:hint="default" w:ascii="宋体" w:hAnsi="宋体" w:eastAsia="宋体"/>
                <w:sz w:val="24"/>
                <w:szCs w:val="24"/>
              </w:rPr>
            </w:pPr>
            <w:r>
              <w:rPr>
                <w:rFonts w:ascii="宋体" w:hAnsi="宋体" w:eastAsia="宋体"/>
                <w:b/>
                <w:sz w:val="24"/>
                <w:szCs w:val="24"/>
              </w:rPr>
              <w:t>b2不同投标人的投标保证金从同一单位或个人的账户转出；</w:t>
            </w:r>
          </w:p>
          <w:p>
            <w:pPr>
              <w:pStyle w:val="7"/>
              <w:spacing w:line="360" w:lineRule="auto"/>
              <w:jc w:val="both"/>
              <w:rPr>
                <w:rFonts w:hint="default" w:ascii="宋体" w:hAnsi="宋体" w:eastAsia="宋体"/>
                <w:sz w:val="24"/>
                <w:szCs w:val="24"/>
              </w:rPr>
            </w:pPr>
            <w:r>
              <w:rPr>
                <w:rFonts w:ascii="宋体" w:hAnsi="宋体" w:eastAsia="宋体"/>
                <w:b/>
                <w:sz w:val="24"/>
                <w:szCs w:val="24"/>
              </w:rPr>
              <w:t>b3投标人的投标保证金同一采购包下有其他投标人提交的投标保证金；</w:t>
            </w:r>
          </w:p>
          <w:p>
            <w:pPr>
              <w:pStyle w:val="7"/>
              <w:spacing w:line="360" w:lineRule="auto"/>
              <w:jc w:val="both"/>
              <w:rPr>
                <w:rFonts w:hint="default" w:ascii="宋体" w:hAnsi="宋体" w:eastAsia="宋体"/>
                <w:sz w:val="24"/>
                <w:szCs w:val="24"/>
              </w:rPr>
            </w:pPr>
            <w:r>
              <w:rPr>
                <w:rFonts w:ascii="宋体" w:hAnsi="宋体" w:eastAsia="宋体"/>
                <w:b/>
                <w:sz w:val="24"/>
                <w:szCs w:val="24"/>
              </w:rPr>
              <w:t>b4不同投标人存在串通投标的其他情形。</w:t>
            </w:r>
          </w:p>
          <w:p>
            <w:pPr>
              <w:pStyle w:val="7"/>
              <w:spacing w:line="360" w:lineRule="auto"/>
              <w:jc w:val="both"/>
              <w:rPr>
                <w:rFonts w:hint="default" w:ascii="宋体" w:hAnsi="宋体" w:eastAsia="宋体"/>
                <w:sz w:val="24"/>
                <w:szCs w:val="24"/>
              </w:rPr>
            </w:pPr>
            <w:r>
              <w:rPr>
                <w:rFonts w:ascii="宋体" w:hAnsi="宋体" w:eastAsia="宋体"/>
                <w:b/>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7"/>
              <w:spacing w:line="360" w:lineRule="auto"/>
              <w:jc w:val="both"/>
              <w:rPr>
                <w:rFonts w:hint="default" w:ascii="宋体" w:hAnsi="宋体" w:eastAsia="宋体"/>
                <w:sz w:val="24"/>
                <w:szCs w:val="24"/>
              </w:rPr>
            </w:pPr>
            <w:r>
              <w:rPr>
                <w:rFonts w:ascii="宋体" w:hAnsi="宋体" w:eastAsia="宋体"/>
                <w:b/>
                <w:sz w:val="24"/>
                <w:szCs w:val="24"/>
              </w:rPr>
              <w:t>⑧其他：</w:t>
            </w:r>
          </w:p>
          <w:p>
            <w:pPr>
              <w:pStyle w:val="7"/>
              <w:spacing w:line="360" w:lineRule="auto"/>
              <w:jc w:val="both"/>
              <w:rPr>
                <w:rFonts w:hint="default" w:ascii="宋体" w:hAnsi="宋体" w:eastAsia="宋体"/>
                <w:sz w:val="24"/>
                <w:szCs w:val="24"/>
              </w:rPr>
            </w:pPr>
            <w:r>
              <w:rPr>
                <w:rFonts w:ascii="宋体" w:hAnsi="宋体" w:eastAsia="宋体"/>
                <w:b/>
                <w:sz w:val="24"/>
                <w:szCs w:val="24"/>
              </w:rPr>
              <w:t>无</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 xml:space="preserve"> </w:t>
      </w: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第三章 投标人须知</w:t>
      </w:r>
    </w:p>
    <w:p>
      <w:pPr>
        <w:pStyle w:val="7"/>
        <w:spacing w:line="360" w:lineRule="auto"/>
        <w:ind w:firstLine="480"/>
        <w:jc w:val="both"/>
        <w:outlineLvl w:val="2"/>
        <w:rPr>
          <w:rFonts w:hint="default" w:ascii="宋体" w:hAnsi="宋体" w:eastAsia="宋体"/>
        </w:rPr>
      </w:pPr>
      <w:r>
        <w:rPr>
          <w:rFonts w:ascii="宋体" w:hAnsi="宋体" w:eastAsia="宋体"/>
          <w:b/>
          <w:sz w:val="28"/>
        </w:rPr>
        <w:t>一、总则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1、适用范围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1.1适用于招标文件载明项目的政府采购活动（以下简称：“本次采购活动”）。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2、定义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2.1“采购标的”指招标文件载明的需要采购的货物或服务。</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2.2“潜在投标人”指按照招标文件第一章第7条规定获取招标文件且有意向参加本项目投标的供应商。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2.3“投标人”指按照招标文件第一章第7条规定获取招标文件并参加本项目投标的供应商。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2.4“单位负责人”指单位法定代表人或法律、法规规定代表单位行使职权的主要负责人。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2.5“投标人代表”指投标人的单位负责人或“单位负责人授权书”中载明的接受授权方。</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二、投标人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3、合格投标人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3.1一般规定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（1）投标人应遵守政府采购法及实施条例、政府采购招投标管理办法、政府采购质疑和投诉办法及财政部、福建省财政厅有关政府采购文件的规定，同时还应遵守有关法律、法规和规章的强制性规定。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（2）投标人的资格要求：详见招标文件第一章。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3.2若本项目接受联合体投标且投标人为联合体，则联合体各方应遵守本章第3.1条规定，同时还应遵守下列规定：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（1）联合体各方应提交联合体协议，联合体协议应符合招标文件规定。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（2）联合体各方不得再单独参加或与其他供应商另外组成联合体参加同一合同项下的投标。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（3）联合体各方应共同与采购人签订政府采购合同，就政府采购合同约定的事项对采购人承担连带责任。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（5）联合体一方放弃中标的，视为联合体整体放弃中标，联合体各方承担连带责任。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（6）如本项目不接受联合体投标而投标人为联合体的，或者本项目接受联合体投标但投标人组成的联合体不符合本章第3.2条规定的，投标无效。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4、投标费用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4.1除招标文件另有规定外，投标人应自行承担其参加本项目投标所涉及的一切费用。</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三、招标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5、招标文件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5.1招标文件由下述部分组成：</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（1）投标邀请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（2）投标人须知前附表（表1、2）</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（3）投标人须知</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（4）资格审查与评标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（5）招标内容及要求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（6）政府采购合同（参考文本）</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（7）电子投标文件格式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（8）按照招标文件规定作为招标文件组成部分的其他内容（若有）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5.2招标文件的澄清或修改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（1）福建省天海招标有限公司可对已发出的招标文件进行必要的澄清或修改，但不得对招标文件载明的采购标的和投标人的资格要求进行改变。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除本章第5.2条第（3）款规定情形外，澄清或修改的内容可能影响电子投标文件编制的，福建省天海招标有限公司将在投标截止时间至少15个日历日前，在招标文件载明的指定媒体以更正公告的形式发布澄清或修改的内容。不足15个日历日的，福建省天海招标有限公司将顺延投标截止时间及开标时间，福建省天海招标有限公司和投标人受原投标截止时间及开标时间制约的所有权利和义务均延长至新的投标截止时间及开标时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（3）澄清或修改的内容可能改变招标文件载明的采购标的和投标人的资格要求的，本次采购活动结束，福建省天海招标有限公司将依法组织后续采购活动（包括但不限于：重新招标、采用其他方式采购等）。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6、现场考察或开标前答疑会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6.1是否组织现场考察或召开开标前答疑会：详见招标文件第二章。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7、更正公告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7.1若福建省天海招标有限公司发布更正公告，则更正公告及其所发布的内容或信息（包括但不限于：招标文件的澄清或修改、现场考察或答疑会的有关事宜等）作为招标文件组成部分，对投标人具有约束力。</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7.2更正公告作为福建省天海招标有限公司通知所有潜在投标人的书面形式。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8、终止公告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8.1若出现因重大变故导致采购任务取消情形，福建省天海招标有限公司可终止招标并发布终止公告。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8.2终止公告作为福建省天海招标有限公司通知所有潜在投标人的书面形式。</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四、投标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9.1投标人可对招标文件载明的全部或部分采购包进行投标。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9.2投标人应对同一个采购包内的所有内容进行完整投标，否则投标无效。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9.3投标人代表只能接受一个投标人的授权参加投标，否则投标无效。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9.4单位负责人为同一人或存在直接控股、管理关系的不同供应商，不得同时参加同一合同项下的投标，否则投标无效。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9.5为本项目提供整体设计、规范编制或项目管理、监理、检测等服务的供应商，不得参加本项目除整体设计、规范编制和项目管理、监理、检测等服务外的采购活动，否则投标无效。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9.6列入失信被执行人、重大税收违法案件当事人名单、政府采购严重违法失信行为记录名单及其他不符合政府采购法第二十二条规定条件的供应商，不得参加投标，否则投标无效。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9.7有下列情形之一的，视为投标人串通投标，其投标无效：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（1）不同投标人的电子投标文件由同一单位或个人编制；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（2）不同投标人委托同一单位或个人办理投标事宜；</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（3）不同投标人的电子投标文件载明的项目管理成员或联系人员为同一人；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（4）不同投标人的电子投标文件异常一致或投标报价呈规律性差异；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（5）不同投标人的电子投标文件相互混装；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（6）不同投标人的投标保证金从同一单位或个人的账户转出；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（7）有关法律、法规和规章及招标文件规定的其他串通投标情形。</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10.1电子投标文件的编制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（1）投标人应先仔细阅读招标文件的全部内容后，再进行电子投标文件的编制。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（2）电子投标文件应按照本章第10.2条规定编制其组成部分。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（3）电子投标文件应满足招标文件提出的实质性要求和条件，并保证其所提交的全部资料是不可割离且真实、有效、准确、完整和不具有任何误导性的，否则造成不利后果由投标人承担责任。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10.2电子投标文件由下述部分组成：</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（1）资格及资信证明部分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①投标函</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②投标人的资格及资信证明文件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③投标保证金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（2）报价部分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①开标一览表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②投标分项报价表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③招标文件规定的价格扣除证明材料（若有）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④招标文件规定的加分证明材料（若有）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（3）技术商务部分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①标的说明一览表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②技术和服务要求响应表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③商务条件响应表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④投标人提交的其他资料（若有）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⑤招标文件规定作为电子投标文件组成部分的其他内容（若有）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10.3电子投标文件的语言</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（1）除招标文件另有规定外，电子投标文件应使用中文文本，若有不同文本，以中文文本为准。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10.4投标文件的份数：详见招标文件第二章。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10.5电子投标文件的格式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（1）除招标文件另有规定外，电子投标文件应使用招标文件第七章规定的格式。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（2）除招标文件另有规定外，电子投标文件应使用不能擦去的墨料或墨水打印、书写或复印。</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（3）除招标文件另有规定外，电子投标文件应使用人民币作为计量货币。</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（4）除招标文件另有规定外，签署、盖章应遵守下列规定：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①电子投标文件应加盖投标人的单位公章。若投标人代表为单位授权的委托代理人，应提供“单位授权书”。</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②电子投标文件应没有涂改或行间插字，除非这些改动是根据福建省天海招标有限公司的指示进行的，或是为改正投标人造成的应修改的错误而进行的。若有前述改动，应按照下列规定之一对改动处进行处理：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a.投标人代表签字确认；</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b.加盖投标人的单位公章或校正章。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10.6投标报价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（1）投标报价超出最高限价将导致投标无效。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（2）最高限价由采购人根据价格测算情况，在预算金额的额度内合理设定。最高限价不得超出预算金额。</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（3）除招标文件另有规定外，电子投标文件不能出现任何选择性的投标报价，即每一个采购包和品目号的采购标的都只能有一个投标报价。任何选择性的投标报价将导致投标无效。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10.7分包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（1）是否允许中标人将本项目的非主体、非关键性工作进行分包：详见招标文件第二章。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（3）招标文件允许中标人将非主体、非关键性工作进行分包的项目，有下列情形之一的，中标人不得分包：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①电子投标文件中未载明分包承担主体；</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②电子投标文件载明的分包承担主体不具备相应资质条件；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③电子投标文件载明的分包承担主体拟再次分包；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④享受中小企业扶持政策获得政府采购合同的，小微企业不得将合同分包给大中型企业，中型企业不得将合同分包给大型企业。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10.8投标有效期</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（1）招标文件载明的投标有效期：详见招标文件第二章。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（2）电子投标文件承诺的投标有效期不得少于招标文件载明的投标有效期，否则投标无效。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根据本次采购活动的需要，福建省天海招标有限公司可于投标有效期届满之前书面要求投标人延长投标有效期，投标人应在福建省天海招标有限公司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10.9投标保证金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（1）投标保证金作为投标人按照招标文件规定履行相应投标责任、义务的约束及担保。</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（2）投标人以电子保函形式提交投标保证金的，保函的有效期应等于或长于电子投标文件承诺的投标有效期，否则投标无效。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（3）提交</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①投标人以汇款形式缴纳投标保证金的，应从其银行账户（基本存款账户）按照下列方式：公对公转账方式向招标文件载明的投标保证金账户提交投标保证金，具体金额详见招标文件第一章。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③若本项目接受联合体投标且投标人为联合体，则联合体中的牵头方应按照本章第10.9条第（3）款第①、②点规定提交投标保证金。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※除招标文件另有规定外，未按照上述规定提交投标保证金将导致资格审查不合格。</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（4）退还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①在投标截止时间前撤回已提交的电子投标文件的投标人，其投标保证金将在福建省天海招标有限公司收到投标人书面撤回通知之日起5个工作日内退回原账户。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②未中标人的投标保证金将在中标通知书发出之日起5个工作日内退回原账户。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③中标人的投标保证金将在政府采购合同签订之日起5个工作日内退回原账户；合同签订之日以福建省政府采购网上公开信息系统记载的为准。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④终止招标的，福建省天海招标有限公司将在终止公告发布之日起5个工作日内退回已收取的投标保证金及其在银行产生的孳息。</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⑤除招标文件另有规定外，质疑或投诉涉及的投标人，若投标保证金尚未退还，则待质疑或投诉处理完毕后不计利息原额退还。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※本章第10.9条第（4）款第①、②、③点规定的投标保证金退还时限不包括因投标人自身原因导致无法及时退还而增加的时间。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（6）有下列情形之一的，投标保证金将不予退还或通过投标保函进行索赔：</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①投标人串通投标；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②投标人提供虚假材料；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③投标人采取不正当手段诋毁、排挤其他投标人；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④投标截止时间后，投标人在投标有效期内撤销电子投标文件；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⑤招标文件规定的其他不予退还情形；</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⑥中标人有下列情形之一的：</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a.除不可抗力外，因中标人自身原因未在中标通知书要求的期限内与采购人签订政府采购合同；</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b.未按照招标文件、投标文件的约定签订政府采购合同或提交履约保证金。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※若上述投标保证金不予退还情形给采购人（采购代理机构）造成损失，则投标人还要承担相应的赔偿责任。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10.10电子投标文件的提交</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（1）一个投标人只能提交一个电子投标文件，并按照招标文件第一章规定在系统上完成上传、解密操作。</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10.11电子投标文件的补充、修改或撤回</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（1）投标截止时间前，投标人可对所提交的电子投标文件进行补充、修改或撤回，并书面通知福建省天海招标有限公司。</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（2）补充、修改的内容应按照本章第10.5条第（4）款规定进行签署、盖章，并按照本章第10.10条规定提交，否则将被拒收。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※按照上述规定提交的补充、修改内容作为电子投标文件组成部分。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10.12除招标文件另有规定外，有下列情形之一的，投标无效：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（1）电子投标文件未按照招标文件要求签署、盖章；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（2）不符合招标文件中规定的资格要求；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（3）投标报价超过招标文件中规定的预算金额或最高限价；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（4）电子投标文件含有采购人不能接受的附加条件；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（5）有关法律、法规和规章及招标文件规定的其他无效情形。</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五、开标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11、开标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11.1福建省天海招标有限公司将在招标文件载明的开标时间及地点主持召开开标会，并邀请投标人参加。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11.2开标会的主持人、唱标人、记录人及其他工作人员（若有）均由福建省天海招标有限公司派出，现场监督人员（若有）可由有关方面派出。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11.4开标会应遵守下列规定：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（3）唱标结束后，参加现场开标会的投标人代表应对开标记录进行签字确认，通过远程参与开标流程的投标人须在系统远程签章开启后，在系统规定时间内对开标结果进行签章确认。</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（5）若投标人未到开标现场参加开标会，也未通过远程参加开标会的，视同认可开标结果。</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福建省天海招标有限公司提出任何疑义或要求（包括质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11.5投标截止时间后，参加投标的投标人不足三家的，不进行开标。同时，本次采购活动结束，福建省天海招标有限公司将依法组织后续采购活动（包括但不限于：重新招标、采用其他方式采购等）。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11.6投标截止时间后撤销投标的处理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投标截止时间后，投标人在投标有效期内撤销投标的，其撤销投标的行为无效。</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六、中标与政府采购合同</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12、中标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12.1本项目推荐的中标候选人家数：详见招标文件第二章。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12.2本项目中标人的确定：详见招标文件第二章。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12.3中标公告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（1）中标人确定之日起2个工作日内，福建省天海招标有限公司将在招标文件载明的指定媒体以中标公告的形式发布中标结果。</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（2）中标公告的公告期限为1个工作日。</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12.4中标通知书</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（1）中标公告发布的同时，福建省天海招标有限公司将向中标人发出中标通知书。</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（2）中标通知书发出后，采购人不得违法改变中标结果，中标人无正当理由不得放弃中标。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13、政府采购合同</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13.2签订时限：详见须知前附表1的13.2。</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13.3政府采购合同的履行、违约责任和解决争议的方法等适用民法典。</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13.4采购人与中标人应根据政府采购合同的约定依法履行合同义务。</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13.5政府采购合同履行过程中，采购人若需追加与合同标的相同的货物或服务，则追加采购金额不得超过原合同采购金额的10%。</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13.6中标人在政府采购合同履行过程中应遵守有关法律、法规和规章的强制性规定（即使前述强制性规定有可能在招标文件中未予列明）。</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七、询问、质疑与投诉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14、询问</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14.1潜在投标人或投标人对本次采购活动的有关事项若有疑问，可向福建省天海招标有限公司提出询问，福建省天海招标有限公司将按照政府采购法及实施条例的有关规定进行答复。</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15、质疑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（1）对招标文件提出质疑的，质疑人应为潜在投标人，且两者的身份、名称等均应保持一致。对采购过程、结果提出质疑的，质疑人应为投标人，且两者的身份、名称等均应保持一致。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（2）质疑人应按照招标文件第二章规定方式提交质疑函。</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（3）质疑函应包括下列主要内容：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①质疑人的基本信息，至少包括：全称、地址、邮政编码等；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②所质疑项目的基本信息，至少包括：项目编号、项目名称等；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③所质疑的具体事项（以下简称：“质疑事项”）；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针对质疑事项提出的明确请求，前述明确请求指质疑人提出质疑的目的以及希望福建省天海招标有限公司对其质疑作出的处理结果，如：暂停招标投标活动、修改招标文件、停止或纠正违法违规行为、中标结果无效、废标、重新招标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⑤针对质疑事项导致质疑人自身权益受到损害的必要证明材料，至少包括：</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a.质疑人代表的身份证明材料：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a2若本项目接受自然人投标且质疑人为自然人的，提供本人的身份证复印件。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b.其他证明材料（即事实依据和必要的法律依据）包括但不限于下列材料：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b1所质疑的具体事项是与自己有利害关系的证明材料；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b2质疑函所述事实存在的证明材料，如：采购文件、采购过程或中标结果违法违规或不符合采购文件要求等证明材料；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b3依法应终止采购程序的证明材料；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b4应重新采购的证明材料；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b5采购文件、采购过程或中标、成交结果损害自己合法权益的证明材料等；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⑥质疑人代表及其联系方法的信息，至少包括：姓名、手机、电子信箱、邮寄地址等。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⑦提出质疑的日期。</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※质疑人为法人或其他组织的，质疑函应由单位负责人或委托代理人签字或盖章，并加盖投标人的单位公章。质疑人为自然人的，质疑函应由本人签字。</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15.2对不符合本章第15.1条规定的质疑，将按照下列规定进行处理：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（1）不符合其中第（1）、（2）条规定的，书面告知质疑人不予受理及其理由。</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（2）不符合其中第（3）条规定的，书面告知质疑人修改、补充后在规定时限内重新提交质疑函。</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15.3对符合本章第15.1条规定的质疑，将按照政府采购法及实施条例、政府采购质疑和投诉办法的有关规定进行答复。</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15.4招标文件的质疑：详见招标文件第二章。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16、投诉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16.2投诉应有明确的请求和必要的证明材料，投诉的事项不得超出已质疑事项的范围。</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八、政府采购政策</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17、政府采购政策由财政部根据国家的经济和社会发展政策并会同国家有关部委制定，包括但不限于下列具体政策要求：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17.1进口产品指通过中国海关报关验放进入中国境内且产自关境外的产品，其中：</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（2）凡在海关特殊监管区域内企业生产或加工（包括从境外进口料件）销往境内其他地区的产品，不作为政府采购项下进口产品。</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（3）对从境外进入海关特殊监管区域，再经办理报关手续后从海关特殊监管区进入境内其他地区的产品，认定为进口产品。</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（4）招标文件列明不允许或未列明允许进口产品参加投标的，均视为拒绝进口产品参加投标。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（1）中小企业指符合下列条件的中型、小型、微型企业：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②符合中小企业划分标准的个体工商户，在政府采购活动中视同中小企业。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（2）在政府采购活动中，供应商提供的货物、工程或者服务符合下列情形的，享受本办法规定的中小企业扶持政策：</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①在货物采购项目中，货物由中小企业制造，即货物由中小企业生产且使用该中小企业商号或者注册商标；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②在工程采购项目中，工程由中小企业承建，即工程施工单位为中小企业；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③在服务采购项目中，服务由中小企业承接，即提供服务的人员为中小企业依照《中华人民共和国劳动合同法》订立劳动合同的从业人员。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在货物采购项目中，供应商提供的货物既有中小企业制造货物，也有大型企业制造货物的，不享受本办法规定的中小企业扶持政策。</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以联合体形式参加政府采购活动，联合体各方均为中小企业的，联合体视同中小企业。其中，联合体各方均为小微企业的，联合体视同小微企业。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（3）投标人应当按照招标文件明确的采购标的对应行业的划分标准出具中小企业声明函。</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①监狱企业参加采购活动时，应提供由省级以上监狱管理局、戒毒管理局（含新疆生产建设兵团）出具的属于监狱企业的证明文件。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②监狱企业视同小型、微型企业。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（5）残疾人福利性单位指同时符合下列条件的单位：</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①安置的残疾人占本单位在职职工人数的比例不低于25%（含25%），并且安置的残疾人人数不少于10人（含10人）；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②依法与安置的每位残疾人签订了一年以上（含一年）的劳动合同或服务协议；</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③为安置的每位残疾人按月足额缴纳了基本养老保险、基本医疗保险、失业保险、工伤保险和生育保险等社会保险费；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④通过银行等金融机构向安置的每位残疾人，按月支付了不低于单位所在区县适用的经省级人民政府批准的月最低工资标准的工资；</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⑤提供本单位制造的货物、承担的工程或服务，或提供其他残疾人福利性单位制造的货物（不包括使用非残疾人福利性单位注册商标的货物）。</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17.5信用记录指由财政部确定的有关网站提供的相关主体信用信息。信用记录的查询及使用应符合财政部文件（财库[2016]125号）规定。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17.6为落实政府采购政策需满足的要求：详见招标文件第一章。</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九、本项目的有关信息</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18、本项目的有关信息，包括但不限于：招标公告、更正公告（若有）、招标文件、招标文件的澄清或修改（若有）、中标公告、终止公告（若有）、废标公告（若有）等都将在招标文件载明的指定媒体发布。</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18.1指定媒体：详见招标文件第二章。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18.2本项目的潜在投标人或投标人应随时关注指定媒体，否则产生不利后果由其自行承担。</w:t>
      </w:r>
    </w:p>
    <w:p>
      <w:pPr>
        <w:pStyle w:val="7"/>
        <w:spacing w:line="360" w:lineRule="auto"/>
        <w:ind w:firstLine="480"/>
        <w:jc w:val="both"/>
        <w:outlineLvl w:val="2"/>
        <w:rPr>
          <w:rFonts w:hint="default" w:ascii="宋体" w:hAnsi="宋体" w:eastAsia="宋体"/>
          <w:b/>
          <w:sz w:val="28"/>
        </w:rPr>
      </w:pPr>
      <w:r>
        <w:rPr>
          <w:rFonts w:ascii="宋体" w:hAnsi="宋体" w:eastAsia="宋体"/>
          <w:b/>
          <w:sz w:val="28"/>
        </w:rPr>
        <w:t>十、其他事项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19、其他事项：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19.1本项目中如涉及商品包装和快递包装的，其包装需求标准应不低于《关于印发〈商品包装政府采购需求标准(试行)〉、〈快递包装政府采购需求标准(试行)〉的通知》（财办库〔2020〕</w:t>
      </w:r>
      <w:r>
        <w:rPr>
          <w:rFonts w:ascii="宋体" w:hAnsi="宋体" w:eastAsia="宋体"/>
          <w:b/>
          <w:sz w:val="24"/>
          <w:szCs w:val="24"/>
        </w:rPr>
        <w:tab/>
      </w:r>
      <w:r>
        <w:rPr>
          <w:rFonts w:ascii="宋体" w:hAnsi="宋体" w:eastAsia="宋体"/>
          <w:b/>
          <w:sz w:val="24"/>
          <w:szCs w:val="24"/>
        </w:rPr>
        <w:tab/>
      </w:r>
      <w:r>
        <w:rPr>
          <w:rFonts w:ascii="宋体" w:hAnsi="宋体" w:eastAsia="宋体"/>
          <w:b/>
          <w:sz w:val="24"/>
          <w:szCs w:val="24"/>
        </w:rPr>
        <w:t xml:space="preserve"> 123号）规定的包装要求，其他包装需求详见招标文件具体规定。采购人、中标人双方签订合同及验收环节，应包含上述包装要求的条款。</w:t>
      </w:r>
    </w:p>
    <w:p>
      <w:pPr>
        <w:pStyle w:val="7"/>
        <w:spacing w:line="360" w:lineRule="auto"/>
        <w:ind w:firstLine="480"/>
        <w:jc w:val="both"/>
        <w:rPr>
          <w:rFonts w:hint="default" w:ascii="宋体" w:hAnsi="宋体" w:eastAsia="宋体"/>
          <w:b/>
          <w:sz w:val="48"/>
        </w:rPr>
      </w:pPr>
      <w:r>
        <w:rPr>
          <w:rFonts w:ascii="宋体" w:hAnsi="宋体" w:eastAsia="宋体"/>
          <w:b/>
          <w:sz w:val="24"/>
          <w:szCs w:val="24"/>
        </w:rPr>
        <w:t>19.2其他：详见招标文件第二章。</w:t>
      </w:r>
      <w:r>
        <w:rPr>
          <w:rFonts w:ascii="宋体" w:hAnsi="宋体" w:eastAsia="宋体"/>
          <w:b/>
          <w:sz w:val="48"/>
        </w:rPr>
        <w:br w:type="page"/>
      </w: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第四章 资格审查与评标</w:t>
      </w:r>
    </w:p>
    <w:p>
      <w:pPr>
        <w:pStyle w:val="7"/>
        <w:spacing w:line="360" w:lineRule="auto"/>
        <w:jc w:val="both"/>
        <w:outlineLvl w:val="2"/>
        <w:rPr>
          <w:rFonts w:hint="default" w:ascii="宋体" w:hAnsi="宋体" w:eastAsia="宋体"/>
        </w:rPr>
      </w:pPr>
      <w:r>
        <w:rPr>
          <w:rFonts w:ascii="宋体" w:hAnsi="宋体" w:eastAsia="宋体"/>
          <w:b/>
          <w:sz w:val="28"/>
        </w:rPr>
        <w:t>一、资格审查</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1、开标结束后，由福建省天海招标有限公司负责资格审查小组的组建及资格审查工作的组织。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1.1资格审查小组</w:t>
      </w:r>
    </w:p>
    <w:p>
      <w:pPr>
        <w:pStyle w:val="7"/>
        <w:spacing w:line="360" w:lineRule="auto"/>
        <w:ind w:firstLine="480"/>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资格审查小组由3人组成，并负责具体审查事务，其中由采购人派出的采购人代表至少1人，由福建省天海招标有限公司派出的工作人员至少1人，其余1人可为采购人代表或福建省天海招标有限公司的工作人员。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1.2资格审查的依据是招标文件和电子投标文件。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1.3资格审查的范围及内容：电子投标文件（资格及资信证明部分），具体如下：</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（1）“投标函”；</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（2）“投标人的资格及资信证明文件”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①一般资格证明文件：</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679"/>
        <w:gridCol w:w="479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资格审查要求概况</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单位授权书</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营业执照等证明文件</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提供财务状况报告(财务报告、或资信证明）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依法缴纳税收证明材料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依法缴纳社会保障资金证明材料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具备履行合同所必需设备和专业技术能力的声明函(若有)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7</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参加采购活动前三年内在经营活动中没有重大违法记录的声明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8</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信用记录查询结果</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9</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中小企业声明函（以资格条件落实中小企业扶持政策时适用 ）</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10</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联合体协议（若有）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679"/>
        <w:gridCol w:w="479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资格审查要求概况</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单位授权书</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营业执照等证明文件</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提供财务状况报告(财务报告、或资信证明）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依法缴纳税收证明材料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依法缴纳社会保障资金证明材料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具备履行合同所必需设备和专业技术能力的声明函(若有)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7</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参加采购活动前三年内在经营活动中没有重大违法记录的声明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8</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信用记录查询结果</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9</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中小企业声明函（以资格条件落实中小企业扶持政策时适用 ）</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10</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联合体协议（若有）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采购包3：</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679"/>
        <w:gridCol w:w="479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资格审查要求概况</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单位授权书</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营业执照等证明文件</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提供财务状况报告(财务报告、或资信证明）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依法缴纳税收证明材料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依法缴纳社会保障资金证明材料</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具备履行合同所必需设备和专业技术能力的声明函(若有)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7</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参加采购活动前三年内在经营活动中没有重大违法记录的声明</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8</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信用记录查询结果</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9</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中小企业声明函（以资格条件落实中小企业扶持政策时适用 ）</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10</w:t>
            </w:r>
          </w:p>
        </w:tc>
        <w:tc>
          <w:tcPr>
            <w:tcW w:w="2679" w:type="dxa"/>
          </w:tcPr>
          <w:p>
            <w:pPr>
              <w:pStyle w:val="7"/>
              <w:spacing w:line="360" w:lineRule="auto"/>
              <w:jc w:val="both"/>
              <w:rPr>
                <w:rFonts w:hint="default" w:ascii="宋体" w:hAnsi="宋体" w:eastAsia="宋体"/>
                <w:sz w:val="24"/>
                <w:szCs w:val="24"/>
              </w:rPr>
            </w:pPr>
            <w:r>
              <w:rPr>
                <w:rFonts w:ascii="宋体" w:hAnsi="宋体" w:eastAsia="宋体"/>
                <w:b/>
                <w:sz w:val="24"/>
                <w:szCs w:val="24"/>
              </w:rPr>
              <w:t>联合体协议（若有）</w:t>
            </w:r>
          </w:p>
        </w:tc>
        <w:tc>
          <w:tcPr>
            <w:tcW w:w="4796" w:type="dxa"/>
          </w:tcPr>
          <w:p>
            <w:pPr>
              <w:pStyle w:val="7"/>
              <w:spacing w:line="360" w:lineRule="auto"/>
              <w:jc w:val="both"/>
              <w:rPr>
                <w:rFonts w:hint="default" w:ascii="宋体" w:hAnsi="宋体" w:eastAsia="宋体"/>
                <w:sz w:val="24"/>
                <w:szCs w:val="24"/>
              </w:rPr>
            </w:pPr>
            <w:r>
              <w:rPr>
                <w:rFonts w:ascii="宋体" w:hAnsi="宋体" w:eastAsia="宋体"/>
                <w:b/>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※备注说明</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①投标人应根据自身实际情况提供上述资格要求的证明材料，格式可参考招标文件第七章提供。</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②投标人提供的相应证明材料复印件均应符合：内容完整、清晰、整洁，并由投标人加盖其单位公章。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②.其他资格证明文件：</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rPr>
                <w:rFonts w:hint="default" w:ascii="宋体" w:hAnsi="宋体" w:eastAsia="宋体"/>
                <w:sz w:val="24"/>
                <w:szCs w:val="24"/>
              </w:rPr>
            </w:pPr>
            <w:r>
              <w:rPr>
                <w:rFonts w:ascii="宋体" w:hAnsi="宋体" w:eastAsia="宋体"/>
                <w:sz w:val="24"/>
                <w:szCs w:val="24"/>
              </w:rPr>
              <w:t>无</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本采购包属于专门面向中小企业采购。</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本采购包为专门面向中小企业采购，投标人须提供中小企业声明函。监狱企业、残疾人福利性单位视同小型、微型企业。</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692"/>
        <w:gridCol w:w="46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692" w:type="dxa"/>
          </w:tcPr>
          <w:p>
            <w:pPr>
              <w:pStyle w:val="7"/>
              <w:spacing w:line="360" w:lineRule="auto"/>
              <w:rPr>
                <w:rFonts w:hint="default" w:ascii="宋体" w:hAnsi="宋体" w:eastAsia="宋体"/>
                <w:sz w:val="24"/>
                <w:szCs w:val="24"/>
              </w:rPr>
            </w:pPr>
            <w:r>
              <w:rPr>
                <w:rFonts w:ascii="宋体" w:hAnsi="宋体" w:eastAsia="宋体"/>
                <w:sz w:val="24"/>
                <w:szCs w:val="24"/>
              </w:rPr>
              <w:t>资格审查要求概况</w:t>
            </w:r>
          </w:p>
        </w:tc>
        <w:tc>
          <w:tcPr>
            <w:tcW w:w="4614"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rPr>
                <w:rFonts w:hint="default" w:ascii="宋体" w:hAnsi="宋体" w:eastAsia="宋体"/>
                <w:sz w:val="24"/>
                <w:szCs w:val="24"/>
              </w:rPr>
            </w:pPr>
            <w:r>
              <w:rPr>
                <w:rFonts w:ascii="宋体" w:hAnsi="宋体" w:eastAsia="宋体"/>
                <w:sz w:val="24"/>
                <w:szCs w:val="24"/>
              </w:rPr>
              <w:t>无</w:t>
            </w:r>
          </w:p>
        </w:tc>
      </w:tr>
    </w:tbl>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（3）投标保证金。</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1.4有下列情形之一的，资格审查不合格：</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jc w:val="both"/>
              <w:rPr>
                <w:rFonts w:hint="default" w:ascii="宋体" w:hAnsi="宋体" w:eastAsia="宋体"/>
                <w:sz w:val="24"/>
                <w:szCs w:val="24"/>
              </w:rPr>
            </w:pPr>
            <w:r>
              <w:rPr>
                <w:rFonts w:ascii="宋体" w:hAnsi="宋体" w:eastAsia="宋体"/>
                <w:b/>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jc w:val="both"/>
              <w:rPr>
                <w:rFonts w:hint="default" w:ascii="宋体" w:hAnsi="宋体" w:eastAsia="宋体"/>
                <w:sz w:val="24"/>
                <w:szCs w:val="24"/>
              </w:rPr>
            </w:pPr>
            <w:r>
              <w:rPr>
                <w:rFonts w:ascii="宋体" w:hAnsi="宋体" w:eastAsia="宋体"/>
                <w:b/>
                <w:sz w:val="24"/>
                <w:szCs w:val="24"/>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jc w:val="both"/>
              <w:rPr>
                <w:rFonts w:hint="default" w:ascii="宋体" w:hAnsi="宋体" w:eastAsia="宋体"/>
                <w:sz w:val="24"/>
                <w:szCs w:val="24"/>
              </w:rPr>
            </w:pPr>
            <w:r>
              <w:rPr>
                <w:rFonts w:ascii="宋体" w:hAnsi="宋体" w:eastAsia="宋体"/>
                <w:b/>
                <w:sz w:val="24"/>
                <w:szCs w:val="24"/>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7"/>
              <w:spacing w:line="360" w:lineRule="auto"/>
              <w:jc w:val="both"/>
              <w:rPr>
                <w:rFonts w:hint="default" w:ascii="宋体" w:hAnsi="宋体" w:eastAsia="宋体"/>
                <w:sz w:val="24"/>
                <w:szCs w:val="24"/>
              </w:rPr>
            </w:pPr>
            <w:r>
              <w:rPr>
                <w:rFonts w:ascii="宋体" w:hAnsi="宋体" w:eastAsia="宋体"/>
                <w:b/>
                <w:sz w:val="24"/>
                <w:szCs w:val="24"/>
              </w:rPr>
              <w:t>未按照招标文件规定提交投标保证金</w:t>
            </w:r>
          </w:p>
        </w:tc>
      </w:tr>
    </w:tbl>
    <w:p>
      <w:pPr>
        <w:pStyle w:val="7"/>
        <w:spacing w:line="360" w:lineRule="auto"/>
        <w:ind w:firstLine="480"/>
        <w:rPr>
          <w:rFonts w:hint="default" w:ascii="宋体" w:hAnsi="宋体" w:eastAsia="宋体"/>
          <w:sz w:val="24"/>
          <w:szCs w:val="24"/>
        </w:rPr>
      </w:pP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采购包1：</w:t>
      </w:r>
    </w:p>
    <w:p>
      <w:pPr>
        <w:pStyle w:val="7"/>
        <w:spacing w:line="360" w:lineRule="auto"/>
        <w:rPr>
          <w:rFonts w:hint="default" w:ascii="宋体" w:hAnsi="宋体" w:eastAsia="宋体"/>
          <w:sz w:val="24"/>
          <w:szCs w:val="24"/>
        </w:rPr>
      </w:pPr>
      <w:r>
        <w:rPr>
          <w:rFonts w:ascii="宋体" w:hAnsi="宋体" w:eastAsia="宋体"/>
          <w:sz w:val="24"/>
          <w:szCs w:val="24"/>
        </w:rPr>
        <w:t>资格审查不合格项：</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资格及资信证明部分中不得出现报价部分的全部或部分的投标报价信息（或组成资料），否则资格审查不合格。</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p>
      <w:pPr>
        <w:pStyle w:val="7"/>
        <w:spacing w:line="360" w:lineRule="auto"/>
        <w:rPr>
          <w:rFonts w:hint="default" w:ascii="宋体" w:hAnsi="宋体" w:eastAsia="宋体"/>
          <w:sz w:val="24"/>
          <w:szCs w:val="24"/>
        </w:rPr>
      </w:pPr>
      <w:r>
        <w:rPr>
          <w:rFonts w:ascii="宋体" w:hAnsi="宋体" w:eastAsia="宋体"/>
          <w:sz w:val="24"/>
          <w:szCs w:val="24"/>
        </w:rPr>
        <w:t>资格审查不合格项：</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资格及资信证明部分中不得出现报价部分的全部或部分的投标报价信息（或组成资料），否则资格审查不合格。</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p>
      <w:pPr>
        <w:pStyle w:val="7"/>
        <w:spacing w:line="360" w:lineRule="auto"/>
        <w:rPr>
          <w:rFonts w:hint="default" w:ascii="宋体" w:hAnsi="宋体" w:eastAsia="宋体"/>
          <w:sz w:val="24"/>
          <w:szCs w:val="24"/>
        </w:rPr>
      </w:pPr>
      <w:r>
        <w:rPr>
          <w:rFonts w:ascii="宋体" w:hAnsi="宋体" w:eastAsia="宋体"/>
          <w:sz w:val="24"/>
          <w:szCs w:val="24"/>
        </w:rPr>
        <w:t>资格审查不合格项：</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资格及资信证明部分中不得出现报价部分的全部或部分的投标报价信息（或组成资料），否则资格审查不合格。</w:t>
            </w:r>
          </w:p>
        </w:tc>
      </w:tr>
    </w:tbl>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2、资格审查情况不得私自外泄，有关信息由福建省天海招标有限公司统一对外发布。</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3、资格审查合格的投标人不足三家的，不进行评标。同时，本次采购活动结束，福建省天海招标有限公司将依法组织后续采购活动（包括但不限于：重新招标、采用其他方式采购等）。</w:t>
      </w:r>
    </w:p>
    <w:p>
      <w:pPr>
        <w:pStyle w:val="7"/>
        <w:spacing w:line="360" w:lineRule="auto"/>
        <w:jc w:val="both"/>
        <w:outlineLvl w:val="2"/>
        <w:rPr>
          <w:rFonts w:hint="default" w:ascii="宋体" w:hAnsi="宋体" w:eastAsia="宋体"/>
          <w:b/>
          <w:sz w:val="28"/>
        </w:rPr>
      </w:pPr>
      <w:r>
        <w:rPr>
          <w:rFonts w:ascii="宋体" w:hAnsi="宋体" w:eastAsia="宋体"/>
          <w:b/>
          <w:sz w:val="28"/>
        </w:rPr>
        <w:t>二、评标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4、资格审查结束后，由福建省天海招标有限公司负责评标委员会的组建及评标工作的组织。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5、评标委员会</w:t>
      </w:r>
    </w:p>
    <w:p>
      <w:pPr>
        <w:pStyle w:val="7"/>
        <w:spacing w:line="360" w:lineRule="auto"/>
        <w:jc w:val="both"/>
        <w:rPr>
          <w:rFonts w:hint="default" w:ascii="宋体" w:hAnsi="宋体" w:eastAsia="宋体"/>
          <w:sz w:val="24"/>
          <w:szCs w:val="24"/>
        </w:rPr>
      </w:pPr>
      <w:r>
        <w:rPr>
          <w:rFonts w:ascii="宋体" w:hAnsi="宋体" w:eastAsia="宋体"/>
          <w:b/>
          <w:sz w:val="24"/>
          <w:szCs w:val="24"/>
        </w:rPr>
        <w:t>由采购人代表和评审专家两部分共5人组成，其中由福建省政府采购评审专家库产生的评审专家4人，由采购人派出的采购人代表1人。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5.2评标委员会负责具体评标事务，并按照下列原则依法独立履行有关职责：</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（1）评标应保护国家利益、社会公共利益和各方当事人合法权益，提高采购效益，保证项目质量。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（2）评标应遵循公平、公正、科学、严谨和择优原则。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（3）评标的依据是招标文件和电子投标文件。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（4）应按照招标文件规定推荐中标候选人或确定中标人。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（5）评标应遵守下列评标纪律：</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①评标情况不得私自外泄，有关信息由福建省天海招标有限公司统一对外发布。</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②对福建省天海招标有限公司或投标人提供的要求保密的资料，不得摘记翻印和外传。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③不得收受投标人或有关人员的任何礼物，不得串联鼓动其他人袒护某投标人。若与投标人存在利害关系，则应主动声明并回避。</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④全体评委应按照招标文件规定进行评标，一切认定事项应查有实据且不得弄虚作假。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⑤评标中应充分发扬民主，推荐中标候选人或确定中标人后要服从评标报告。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※对违反评标纪律的评委，将取消其评委资格，对评标工作造成严重损失者将予以通报批评乃至追究法律责任。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6、评标程序</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6.1评标前的准备工作</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（1）全体评委应认真审阅招标文件，了解评委应履行或遵守的职责、义务和评标纪律。</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6.2符合性审查</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（1）评标委员会依据招标文件的实质性要求，对通过资格审查的电子投标文件进行符合性审查，以确定其是否满足招标文件的实质性要求。</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（2）满足招标文件的实质性要求指电子投标文件对招标文件实质性要求的响应不存在重大偏差或保留。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（5）评标委员会对所有投标人都执行相同的程序和标准。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（6）有下列情形之一的，符合性审查不合格：</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①项目一般情形：</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符合审查要求概况</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情形1</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情形2</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情形3</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投标文件对招标文件实质性要求的响应存在重大偏离或保留。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4</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技术商务部分中不得出现报价部分的全部或部分的投标报价信息（或组成资料），否则符合性审查不合格。</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符合审查要求概况</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情形1</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情形2</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情形3</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投标文件对招标文件实质性要求的响应存在重大偏离或保留。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4</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技术商务部分中不得出现报价部分的全部或部分的投标报价信息（或组成资料），否则符合性审查不合格。</w:t>
            </w:r>
          </w:p>
        </w:tc>
      </w:tr>
    </w:tbl>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序号</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符合审查要求概况</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1</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情形1</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2</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情形2</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3</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情形3</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投标文件对招标文件实质性要求的响应存在重大偏离或保留。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7"/>
              <w:spacing w:line="360" w:lineRule="auto"/>
              <w:rPr>
                <w:rFonts w:hint="default" w:ascii="宋体" w:hAnsi="宋体" w:eastAsia="宋体"/>
                <w:sz w:val="24"/>
                <w:szCs w:val="24"/>
              </w:rPr>
            </w:pPr>
            <w:r>
              <w:rPr>
                <w:rFonts w:ascii="宋体" w:hAnsi="宋体" w:eastAsia="宋体"/>
                <w:sz w:val="24"/>
                <w:szCs w:val="24"/>
              </w:rPr>
              <w:t>4</w:t>
            </w:r>
          </w:p>
        </w:tc>
        <w:tc>
          <w:tcPr>
            <w:tcW w:w="3115"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技术商务部分中不得出现报价部分的全部或部分的投标报价信息（或组成资料），否则符合性审查不合格。</w:t>
            </w:r>
          </w:p>
        </w:tc>
      </w:tr>
    </w:tbl>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②本项目规定的其他情形：</w:t>
      </w:r>
    </w:p>
    <w:p>
      <w:pPr>
        <w:pStyle w:val="7"/>
        <w:spacing w:line="360" w:lineRule="auto"/>
        <w:rPr>
          <w:rFonts w:hint="default" w:ascii="宋体" w:hAnsi="宋体" w:eastAsia="宋体"/>
          <w:sz w:val="24"/>
          <w:szCs w:val="24"/>
        </w:rPr>
      </w:pPr>
      <w:r>
        <w:rPr>
          <w:rFonts w:ascii="宋体" w:hAnsi="宋体" w:eastAsia="宋体"/>
          <w:sz w:val="24"/>
          <w:szCs w:val="24"/>
        </w:rPr>
        <w:t>采购包1：</w:t>
      </w:r>
    </w:p>
    <w:p>
      <w:pPr>
        <w:pStyle w:val="7"/>
        <w:spacing w:line="360" w:lineRule="auto"/>
        <w:rPr>
          <w:rFonts w:hint="default" w:ascii="宋体" w:hAnsi="宋体" w:eastAsia="宋体"/>
          <w:sz w:val="24"/>
          <w:szCs w:val="24"/>
        </w:rPr>
      </w:pPr>
      <w:r>
        <w:rPr>
          <w:rFonts w:ascii="宋体" w:hAnsi="宋体" w:eastAsia="宋体"/>
          <w:sz w:val="24"/>
          <w:szCs w:val="24"/>
        </w:rPr>
        <w:t>技术符合性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投标人的技术因素平均分达不到招标文件设定的技术部分总分50%[含]，视为技术部分严重偏离招标文件要求，按无效投标处理。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不满足招标文件第五章“二、技术和服务要求”中带★号的条款，按无效投标处理。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商务符合性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招标文件第五章招标内容及要求“三、商务条件（以“★”标示的内容为不允许负偏离的实质性要求）”，其全部条款内容均视为“以“★”标示的，都不可偏离，否则按无效投标处理。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附加符合性：无</w:t>
      </w:r>
    </w:p>
    <w:p>
      <w:pPr>
        <w:pStyle w:val="7"/>
        <w:spacing w:line="360" w:lineRule="auto"/>
        <w:rPr>
          <w:rFonts w:hint="default" w:ascii="宋体" w:hAnsi="宋体" w:eastAsia="宋体"/>
          <w:sz w:val="24"/>
          <w:szCs w:val="24"/>
        </w:rPr>
      </w:pPr>
      <w:r>
        <w:rPr>
          <w:rFonts w:ascii="宋体" w:hAnsi="宋体" w:eastAsia="宋体"/>
          <w:sz w:val="24"/>
          <w:szCs w:val="24"/>
        </w:rPr>
        <w:t>价格符合性：无</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采购包2：</w:t>
      </w:r>
    </w:p>
    <w:p>
      <w:pPr>
        <w:pStyle w:val="7"/>
        <w:spacing w:line="360" w:lineRule="auto"/>
        <w:rPr>
          <w:rFonts w:hint="default" w:ascii="宋体" w:hAnsi="宋体" w:eastAsia="宋体"/>
          <w:sz w:val="24"/>
          <w:szCs w:val="24"/>
        </w:rPr>
      </w:pPr>
      <w:r>
        <w:rPr>
          <w:rFonts w:ascii="宋体" w:hAnsi="宋体" w:eastAsia="宋体"/>
          <w:sz w:val="24"/>
          <w:szCs w:val="24"/>
        </w:rPr>
        <w:t>技术符合性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投标人的技术因素平均分达不到招标文件设定的技术部分总分50%[含]，视为技术部分严重偏离招标文件要求，按无效投标处理。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不满足招标文件第五章“二、技术和服务要求”中带★号的条款，按无效投标处理。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商务符合性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招标文件第五章招标内容及要求“三、商务条件（以“★”标示的内容为不允许负偏离的实质性要求）”，其全部条款内容均视为“以“★”标示的，都不可偏离，否则按无效投标处理。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附加符合性：无</w:t>
      </w:r>
    </w:p>
    <w:p>
      <w:pPr>
        <w:pStyle w:val="7"/>
        <w:spacing w:line="360" w:lineRule="auto"/>
        <w:rPr>
          <w:rFonts w:hint="default" w:ascii="宋体" w:hAnsi="宋体" w:eastAsia="宋体"/>
          <w:sz w:val="24"/>
          <w:szCs w:val="24"/>
        </w:rPr>
      </w:pPr>
      <w:r>
        <w:rPr>
          <w:rFonts w:ascii="宋体" w:hAnsi="宋体" w:eastAsia="宋体"/>
          <w:sz w:val="24"/>
          <w:szCs w:val="24"/>
        </w:rPr>
        <w:t>价格符合性：无</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采购包3：</w:t>
      </w:r>
    </w:p>
    <w:p>
      <w:pPr>
        <w:pStyle w:val="7"/>
        <w:spacing w:line="360" w:lineRule="auto"/>
        <w:rPr>
          <w:rFonts w:hint="default" w:ascii="宋体" w:hAnsi="宋体" w:eastAsia="宋体"/>
          <w:sz w:val="24"/>
          <w:szCs w:val="24"/>
        </w:rPr>
      </w:pPr>
      <w:r>
        <w:rPr>
          <w:rFonts w:ascii="宋体" w:hAnsi="宋体" w:eastAsia="宋体"/>
          <w:sz w:val="24"/>
          <w:szCs w:val="24"/>
        </w:rPr>
        <w:t>技术符合性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投标人的技术因素平均分达不到招标文件设定的技术部分总分50%[含]，视为技术部分严重偏离招标文件要求，按无效投标处理。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不满足招标文件第五章“二、技术和服务要求”中带★号的条款，按无效投标处理。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商务符合性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其他情形</w:t>
            </w:r>
          </w:p>
        </w:tc>
        <w:tc>
          <w:tcPr>
            <w:tcW w:w="4153" w:type="dxa"/>
          </w:tcPr>
          <w:p>
            <w:pPr>
              <w:pStyle w:val="7"/>
              <w:spacing w:line="360" w:lineRule="auto"/>
              <w:rPr>
                <w:rFonts w:hint="default" w:ascii="宋体" w:hAnsi="宋体" w:eastAsia="宋体"/>
                <w:sz w:val="24"/>
                <w:szCs w:val="24"/>
              </w:rPr>
            </w:pPr>
            <w:r>
              <w:rPr>
                <w:rFonts w:ascii="宋体" w:hAnsi="宋体" w:eastAsia="宋体"/>
                <w:sz w:val="24"/>
                <w:szCs w:val="24"/>
              </w:rPr>
              <w:t>招标文件第五章招标内容及要求“三、商务条件（以“★”标示的内容为不允许负偏离的实质性要求）”，其全部条款内容均视为“以“★”标示的，都不可偏离，否则按无效投标处理。</w:t>
            </w:r>
          </w:p>
        </w:tc>
      </w:tr>
    </w:tbl>
    <w:p>
      <w:pPr>
        <w:pStyle w:val="7"/>
        <w:spacing w:line="360" w:lineRule="auto"/>
        <w:rPr>
          <w:rFonts w:hint="default" w:ascii="宋体" w:hAnsi="宋体" w:eastAsia="宋体"/>
          <w:sz w:val="24"/>
          <w:szCs w:val="24"/>
        </w:rPr>
      </w:pPr>
      <w:r>
        <w:rPr>
          <w:rFonts w:ascii="宋体" w:hAnsi="宋体" w:eastAsia="宋体"/>
          <w:sz w:val="24"/>
          <w:szCs w:val="24"/>
        </w:rPr>
        <w:t>附加符合性：无</w:t>
      </w:r>
    </w:p>
    <w:p>
      <w:pPr>
        <w:pStyle w:val="7"/>
        <w:spacing w:line="360" w:lineRule="auto"/>
        <w:rPr>
          <w:rFonts w:hint="default" w:ascii="宋体" w:hAnsi="宋体" w:eastAsia="宋体"/>
          <w:sz w:val="24"/>
          <w:szCs w:val="24"/>
        </w:rPr>
      </w:pPr>
      <w:r>
        <w:rPr>
          <w:rFonts w:ascii="宋体" w:hAnsi="宋体" w:eastAsia="宋体"/>
          <w:sz w:val="24"/>
          <w:szCs w:val="24"/>
        </w:rPr>
        <w:t>价格符合性：无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6.3澄清有关问题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（1）对通过符合性审查的电子投标文件中含义不明确、同类问题表述不一致或有明显文字和计算错误的内容，评标委员会将以书面形式要求投标人作出必要的澄清、说明或补正。</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（3）电子投标文件报价出现前后不一致的，除招标文件另有规定外，按照下列规定修正：</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①开标一览表内容与电子投标文件中相应内容不一致的，以开标一览表为准；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②大写金额和小写金额不一致的，以大写金额为准；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③单价金额小数点或百分比有明显错位的，以开标一览表的总价为准，并修改单价；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④总价金额与按照单价汇总金额不一致的，以单价金额计算结果为准。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※同时出现两种以上不一致的，按照前款规定的顺序修正。修正后的报价应按照本章第6.3条第（1）、（2）款规定经投标人确认后产生约束力，投标人不确认的，其投标无效。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（4）关于细微偏差</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②评标委员会将以书面形式要求存在细微偏差的投标人在评标委员会规定的时间内予以补正。若无法补正，则评标委员会将按照不利于投标人的内容进行认定。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（5）关于投标描述（即电子投标文件中描述的内容）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①投标描述前后不一致且不涉及证明材料的：按照本章第6.3条第（1）、（2）款规定执行。</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②投标描述与证明材料不一致或多份证明材料之间不一致的：</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a.评标委员会将要求投标人进行书面澄清，并按照不利于投标人的内容进行评标。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6.4比较与评价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（1）按照本章第7条载明的评标方法和标准，对符合性审查合格的电子投标文件进行比较与评价。</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（2）关于相同品牌产品（政府采购服务类项目不适用本条款规定）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a.招标文件规定的方式：</w:t>
      </w:r>
    </w:p>
    <w:p>
      <w:pPr>
        <w:pStyle w:val="7"/>
        <w:spacing w:line="360" w:lineRule="auto"/>
        <w:ind w:firstLine="480"/>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b.招标文件未规定的，采取随机抽取方式确定，其他投标无效。</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a.招标文件规定的方式：</w:t>
      </w:r>
    </w:p>
    <w:p>
      <w:pPr>
        <w:pStyle w:val="7"/>
        <w:spacing w:line="360" w:lineRule="auto"/>
        <w:ind w:firstLine="480"/>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b.招标文件未规定的，采取随机抽取方式确定，其他同品牌投标人不作为中标候选人。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③非单一产品采购项目，多家投标人提供的核心产品品牌相同的，按照本章第6.4条第（2）款第①、②规定处理。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（3）漏（缺）项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①招标文件中要求列入报价的费用（含配置、功能），漏（缺）项的报价视为已经包括在投标总价中。</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②对多报项及赠送项的价格评标时不予核减，全部进入评标价评议。</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6.5推荐中标候选人：详见本章第7.2条规定。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6.6编写评标报告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（1）评标报告由评标委员会负责编写。</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（2）评标报告应包括下列内容：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①招标公告刊登的媒体名称、开标日期和地点；</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②投标人名单和评标委员会成员名单；</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③评标方法和标准；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④开标记录和评标情况及说明，包括无效投标人名单及原因；</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⑤评标结果，包括中标候选人名单或确定的中标人；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⑥其他需要说明的情况，包括但不限于：评标过程中投标人的澄清、说明或补正，评委更换等。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6.8评委对需要共同认定的事项存在争议的，应按照少数服从多数的原则进行认定。持不同意见的评委应在评标报告上签署不同意见及理由，否则视为同意评标报告。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6.9在评标过程中发现投标人有下列情形之一的，评标委员会应认定其投标无效，并书面报告本项目监督管理部门：</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（1）恶意串通（包括但不限于招标文件第三章第9.7条规定情形）；</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（2）妨碍其他投标人的竞争行为；</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（3）损害采购人或其他投标人的合法权益。</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6.10评标过程中，有下列情形之一的，应予废标：</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（1）符合性审查合格的投标人不足三家的；</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（2）有关法律、法规和规章规定废标的情形。</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※若废标，则本次采购活动结束，福建省天海招标有限公司将依法组织后续采购活动（包括但不限于：重新招标、采用其他方式采购等）。</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7、评标方法和标准</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7.1评标方法：</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采购包1：综合评分法</w:t>
      </w:r>
    </w:p>
    <w:p>
      <w:pPr>
        <w:pStyle w:val="7"/>
        <w:spacing w:line="360" w:lineRule="auto"/>
        <w:jc w:val="both"/>
        <w:rPr>
          <w:rFonts w:hint="default" w:ascii="宋体" w:hAnsi="宋体" w:eastAsia="宋体"/>
          <w:sz w:val="24"/>
          <w:szCs w:val="24"/>
        </w:rPr>
      </w:pPr>
      <w:r>
        <w:rPr>
          <w:rFonts w:ascii="宋体" w:hAnsi="宋体" w:eastAsia="宋体"/>
          <w:b/>
          <w:sz w:val="24"/>
          <w:szCs w:val="24"/>
        </w:rPr>
        <w:t>采购包2：综合评分法</w:t>
      </w:r>
    </w:p>
    <w:p>
      <w:pPr>
        <w:pStyle w:val="7"/>
        <w:spacing w:line="360" w:lineRule="auto"/>
        <w:jc w:val="both"/>
        <w:rPr>
          <w:rFonts w:hint="default" w:ascii="宋体" w:hAnsi="宋体" w:eastAsia="宋体"/>
          <w:sz w:val="24"/>
          <w:szCs w:val="24"/>
        </w:rPr>
      </w:pPr>
      <w:r>
        <w:rPr>
          <w:rFonts w:ascii="宋体" w:hAnsi="宋体" w:eastAsia="宋体"/>
          <w:b/>
          <w:sz w:val="24"/>
          <w:szCs w:val="24"/>
        </w:rPr>
        <w:t>采购包3：综合评分法</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7.2评标标准</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采购包1：综合评分法</w:t>
      </w:r>
    </w:p>
    <w:p>
      <w:pPr>
        <w:pStyle w:val="7"/>
        <w:spacing w:line="360" w:lineRule="auto"/>
        <w:jc w:val="both"/>
        <w:rPr>
          <w:rFonts w:hint="default" w:ascii="宋体" w:hAnsi="宋体" w:eastAsia="宋体"/>
          <w:sz w:val="24"/>
          <w:szCs w:val="24"/>
        </w:rPr>
      </w:pPr>
      <w:r>
        <w:rPr>
          <w:rFonts w:ascii="宋体" w:hAnsi="宋体" w:eastAsia="宋体"/>
          <w:b/>
          <w:sz w:val="24"/>
          <w:szCs w:val="24"/>
        </w:rPr>
        <w:t>（1）投标文件满足招标文件全部实质性要求，且按照评审因素的量化指标评审得分（即评标总得分）最高的投标人为中标候选人。</w:t>
      </w:r>
    </w:p>
    <w:p>
      <w:pPr>
        <w:pStyle w:val="7"/>
        <w:spacing w:line="360" w:lineRule="auto"/>
        <w:jc w:val="both"/>
        <w:rPr>
          <w:rFonts w:hint="default" w:ascii="宋体" w:hAnsi="宋体" w:eastAsia="宋体"/>
          <w:sz w:val="24"/>
          <w:szCs w:val="24"/>
        </w:rPr>
      </w:pPr>
      <w:r>
        <w:rPr>
          <w:rFonts w:ascii="宋体" w:hAnsi="宋体" w:eastAsia="宋体"/>
          <w:b/>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7"/>
        <w:spacing w:line="360" w:lineRule="auto"/>
        <w:jc w:val="both"/>
        <w:rPr>
          <w:rFonts w:hint="default" w:ascii="宋体" w:hAnsi="宋体" w:eastAsia="宋体"/>
          <w:sz w:val="24"/>
          <w:szCs w:val="24"/>
        </w:rPr>
      </w:pPr>
      <w:r>
        <w:rPr>
          <w:rFonts w:ascii="宋体" w:hAnsi="宋体" w:eastAsia="宋体"/>
          <w:b/>
          <w:sz w:val="24"/>
          <w:szCs w:val="24"/>
        </w:rPr>
        <w:t>各项评审因素的设置如下：</w:t>
      </w:r>
    </w:p>
    <w:p>
      <w:pPr>
        <w:pStyle w:val="7"/>
        <w:spacing w:line="360" w:lineRule="auto"/>
        <w:jc w:val="both"/>
        <w:rPr>
          <w:rFonts w:hint="default" w:ascii="宋体" w:hAnsi="宋体" w:eastAsia="宋体"/>
          <w:sz w:val="24"/>
          <w:szCs w:val="24"/>
        </w:rPr>
      </w:pPr>
      <w:r>
        <w:rPr>
          <w:rFonts w:ascii="宋体" w:hAnsi="宋体" w:eastAsia="宋体"/>
          <w:b/>
          <w:sz w:val="24"/>
          <w:szCs w:val="24"/>
        </w:rPr>
        <w:t>价格项（F1×A1）满分为</w:t>
      </w:r>
      <w:r>
        <w:rPr>
          <w:rFonts w:hint="default" w:ascii="宋体" w:hAnsi="宋体" w:eastAsia="宋体"/>
          <w:b/>
          <w:sz w:val="24"/>
          <w:szCs w:val="24"/>
        </w:rPr>
        <w:t>30</w:t>
      </w:r>
      <w:r>
        <w:rPr>
          <w:rFonts w:ascii="宋体" w:hAnsi="宋体" w:eastAsia="宋体"/>
          <w:b/>
          <w:sz w:val="24"/>
          <w:szCs w:val="24"/>
        </w:rPr>
        <w:t>.00分</w:t>
      </w:r>
    </w:p>
    <w:p>
      <w:pPr>
        <w:pStyle w:val="7"/>
        <w:spacing w:line="360" w:lineRule="auto"/>
        <w:jc w:val="both"/>
        <w:rPr>
          <w:rFonts w:hint="default" w:ascii="宋体" w:hAnsi="宋体" w:eastAsia="宋体"/>
          <w:b/>
          <w:sz w:val="24"/>
          <w:szCs w:val="24"/>
        </w:rPr>
      </w:pPr>
      <w:r>
        <w:rPr>
          <w:rFonts w:ascii="宋体" w:hAnsi="宋体" w:eastAsia="宋体"/>
          <w:b/>
          <w:sz w:val="24"/>
          <w:szCs w:val="24"/>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p>
      <w:pPr>
        <w:pStyle w:val="7"/>
        <w:spacing w:line="360" w:lineRule="auto"/>
        <w:jc w:val="both"/>
        <w:rPr>
          <w:rFonts w:hint="default" w:ascii="宋体" w:hAnsi="宋体" w:eastAsia="宋体"/>
          <w:b/>
          <w:sz w:val="24"/>
          <w:szCs w:val="24"/>
        </w:rPr>
      </w:pPr>
      <w:r>
        <w:rPr>
          <w:rFonts w:ascii="宋体" w:hAnsi="宋体" w:eastAsia="宋体"/>
          <w:b/>
          <w:sz w:val="24"/>
          <w:szCs w:val="24"/>
        </w:rPr>
        <w:t>价格扣除的规则如下：</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39"/>
        <w:gridCol w:w="1125"/>
        <w:gridCol w:w="942"/>
        <w:gridCol w:w="521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适用对象</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比例</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center"/>
              <w:rPr>
                <w:rFonts w:hint="default" w:ascii="宋体" w:hAnsi="宋体" w:eastAsia="宋体"/>
                <w:sz w:val="24"/>
                <w:szCs w:val="24"/>
              </w:rPr>
            </w:pPr>
            <w:r>
              <w:rPr>
                <w:rFonts w:ascii="宋体" w:hAnsi="宋体" w:eastAsia="宋体"/>
                <w:b/>
                <w:sz w:val="24"/>
                <w:szCs w:val="24"/>
              </w:rPr>
              <w:t>小型、微型企业，监狱企业，残疾人福利性单位</w:t>
            </w:r>
          </w:p>
        </w:tc>
        <w:tc>
          <w:tcPr>
            <w:tcW w:w="0" w:type="auto"/>
          </w:tcPr>
          <w:p>
            <w:pPr>
              <w:pStyle w:val="7"/>
              <w:spacing w:line="360" w:lineRule="auto"/>
              <w:jc w:val="center"/>
              <w:rPr>
                <w:rFonts w:hint="default" w:ascii="宋体" w:hAnsi="宋体" w:eastAsia="宋体"/>
                <w:sz w:val="24"/>
                <w:szCs w:val="24"/>
              </w:rPr>
            </w:pPr>
            <w:r>
              <w:rPr>
                <w:rFonts w:ascii="宋体" w:hAnsi="宋体" w:eastAsia="宋体"/>
                <w:b/>
                <w:sz w:val="24"/>
                <w:szCs w:val="24"/>
              </w:rPr>
              <w:t>投标人或者联合体均为小型、微型企业</w:t>
            </w:r>
          </w:p>
        </w:tc>
        <w:tc>
          <w:tcPr>
            <w:tcW w:w="0" w:type="auto"/>
            <w:vAlign w:val="center"/>
          </w:tcPr>
          <w:p>
            <w:pPr>
              <w:pStyle w:val="7"/>
              <w:spacing w:line="360" w:lineRule="auto"/>
              <w:jc w:val="center"/>
              <w:rPr>
                <w:rFonts w:hint="default" w:ascii="宋体" w:hAnsi="宋体" w:eastAsia="宋体"/>
                <w:b/>
                <w:sz w:val="24"/>
                <w:szCs w:val="24"/>
              </w:rPr>
            </w:pPr>
            <w:r>
              <w:rPr>
                <w:rFonts w:ascii="宋体" w:hAnsi="宋体" w:eastAsia="宋体"/>
                <w:b/>
                <w:sz w:val="24"/>
                <w:szCs w:val="24"/>
                <w:lang w:eastAsia="zh-CN"/>
              </w:rPr>
              <w:t>15.00%</w:t>
            </w:r>
          </w:p>
        </w:tc>
        <w:tc>
          <w:tcPr>
            <w:tcW w:w="0" w:type="auto"/>
            <w:vAlign w:val="center"/>
          </w:tcPr>
          <w:p>
            <w:pPr>
              <w:pStyle w:val="7"/>
              <w:spacing w:line="360" w:lineRule="auto"/>
              <w:jc w:val="center"/>
              <w:rPr>
                <w:rFonts w:hint="default" w:ascii="宋体" w:hAnsi="宋体" w:eastAsia="宋体"/>
                <w:b/>
                <w:sz w:val="24"/>
                <w:szCs w:val="24"/>
              </w:rPr>
            </w:pPr>
            <w:r>
              <w:rPr>
                <w:rFonts w:ascii="宋体" w:hAnsi="宋体" w:eastAsia="宋体"/>
                <w:b/>
                <w:sz w:val="24"/>
                <w:szCs w:val="24"/>
                <w:lang w:eastAsia="zh-CN"/>
              </w:rPr>
              <w:t>本项目非专门面向中小企业预留采购份额。根据《政府采购促进中小企业发展管理办法》（财库﹝2020﹞46号）、《福建省财政厅关于进一步加大政府采购支持中小企业力度的通知》（闽财规[2022]13号）、《关于政府采购支持监狱企业发展有关问题的通知》（财库【2014】68号）、《财政部 民政部 中国残疾人联合会关于促进残疾人就业政府采购政策的通知》(财库[2017]141号)、福建省财政、福建省民政厅、福建省残疾人联合会联合发布的《关于进一步落实政府采购支持残疾人就业政策的通知》、福建省财政《关于残疾人福利性单位参加政府 采购活动价格扣除的通知》等相关规定，评审时对于符合要求的小型、微型企业，监狱企业，残疾人福利性单位按以下规定进行价格扣除： 1、对小型、微型企业的报价给予15%（大中型企业与小微企业组成联合体或者大中型企业向小微企业分包的，给予5%）扣除，用扣除后的价格参加评审。供应商必须提供按采购文件规定格式填写的《中小企业声明函（工程、服务）》，并对声明的真实性负责，否则评审时不予价格扣除。供应商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 2、监狱企业参加投标的视同小型、微型企业，享受价格扣除的政府采购优惠政策，但必须提供由省级以上监狱管理局、戒毒管理局（含新疆生产建设兵团）出具的属于监狱企业的证明文件，否则评审时不予价格扣除。 3、残疾人福利性单位参加投标的视同小型、微型企业，享受价格扣除的政府采购优惠政策，但必须提供按采购文件规定格式填写的《残疾人福利性单位声明函》，并对声明的真实性负责。对于参与货物项目的，还必须标明具体哪些货物是其本单位制造的货物，或者是由其他残疾人福利性单位制造的货物（不包括使用非残疾人福利性单位注册商标的货物），仅有标明部分的货物才能启动价格扣除，否则评审时不予价格扣除。 注：上述规定与现有政府采购相关法律、法规、制度等有冲突的，按现行法律、法规、制度等执行。本项目为货物类采购项目，采购标的对应的中小企业划分标准所属行业为“工业”。</w:t>
            </w:r>
          </w:p>
        </w:tc>
      </w:tr>
    </w:tbl>
    <w:p>
      <w:pPr>
        <w:pStyle w:val="7"/>
        <w:spacing w:line="360" w:lineRule="auto"/>
        <w:jc w:val="both"/>
        <w:rPr>
          <w:rFonts w:hint="default"/>
        </w:rPr>
      </w:pPr>
      <w:r>
        <w:rPr>
          <w:b/>
        </w:rPr>
        <w:t>其他：无</w:t>
      </w:r>
    </w:p>
    <w:p>
      <w:pPr>
        <w:pStyle w:val="7"/>
        <w:spacing w:line="360" w:lineRule="auto"/>
        <w:jc w:val="both"/>
        <w:rPr>
          <w:rFonts w:hint="default" w:ascii="宋体" w:hAnsi="宋体" w:eastAsia="宋体"/>
          <w:sz w:val="24"/>
          <w:szCs w:val="24"/>
        </w:rPr>
      </w:pPr>
      <w:r>
        <w:rPr>
          <w:rFonts w:ascii="宋体" w:hAnsi="宋体" w:eastAsia="宋体"/>
          <w:b/>
          <w:sz w:val="24"/>
          <w:szCs w:val="24"/>
        </w:rPr>
        <w:t>技术项（F2×A2）满分为</w:t>
      </w:r>
      <w:r>
        <w:rPr>
          <w:rFonts w:hint="default" w:ascii="宋体" w:hAnsi="宋体" w:eastAsia="宋体"/>
          <w:b/>
          <w:sz w:val="24"/>
          <w:szCs w:val="24"/>
        </w:rPr>
        <w:t>60</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26"/>
        <w:gridCol w:w="567"/>
        <w:gridCol w:w="621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6"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567" w:type="dxa"/>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6213"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6" w:type="dxa"/>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投标产品技术响应情况</w:t>
            </w:r>
          </w:p>
        </w:tc>
        <w:tc>
          <w:tcPr>
            <w:tcW w:w="567" w:type="dxa"/>
            <w:vAlign w:val="center"/>
          </w:tcPr>
          <w:p>
            <w:pPr>
              <w:pStyle w:val="7"/>
              <w:spacing w:line="360" w:lineRule="auto"/>
              <w:jc w:val="right"/>
              <w:rPr>
                <w:rFonts w:hint="default" w:ascii="宋体" w:hAnsi="宋体" w:eastAsia="宋体"/>
                <w:sz w:val="24"/>
                <w:szCs w:val="24"/>
              </w:rPr>
            </w:pPr>
            <w:r>
              <w:rPr>
                <w:rFonts w:hint="default" w:ascii="宋体" w:hAnsi="宋体" w:eastAsia="宋体" w:cs="宋体"/>
                <w:sz w:val="24"/>
                <w:szCs w:val="24"/>
              </w:rPr>
              <w:t>57</w:t>
            </w:r>
          </w:p>
        </w:tc>
        <w:tc>
          <w:tcPr>
            <w:tcW w:w="6213" w:type="dxa"/>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根据各投标人所投设备对第五章《招标内容及要求》二、技术和服务要求”采购包1的各项技术指标要求的响应、承诺情况，由评委进行评议打分：全部满足技术和服务要求的得</w:t>
            </w:r>
            <w:r>
              <w:rPr>
                <w:rFonts w:hint="default" w:ascii="宋体" w:hAnsi="宋体" w:eastAsia="宋体" w:cs="宋体"/>
                <w:sz w:val="24"/>
                <w:szCs w:val="24"/>
              </w:rPr>
              <w:t>57</w:t>
            </w:r>
            <w:r>
              <w:rPr>
                <w:rFonts w:ascii="宋体" w:hAnsi="宋体" w:eastAsia="宋体" w:cs="宋体"/>
                <w:sz w:val="24"/>
                <w:szCs w:val="24"/>
              </w:rPr>
              <w:t>分；标注“●”的（共计</w:t>
            </w:r>
            <w:r>
              <w:rPr>
                <w:rFonts w:hint="default" w:ascii="宋体" w:hAnsi="宋体" w:eastAsia="宋体" w:cs="宋体"/>
                <w:sz w:val="24"/>
                <w:szCs w:val="24"/>
              </w:rPr>
              <w:t>14</w:t>
            </w:r>
            <w:r>
              <w:rPr>
                <w:rFonts w:ascii="宋体" w:hAnsi="宋体" w:eastAsia="宋体" w:cs="宋体"/>
                <w:sz w:val="24"/>
                <w:szCs w:val="24"/>
              </w:rPr>
              <w:t>个），每负偏离一项扣</w:t>
            </w:r>
            <w:r>
              <w:rPr>
                <w:rFonts w:hint="default" w:ascii="宋体" w:hAnsi="宋体" w:eastAsia="宋体" w:cs="宋体"/>
                <w:sz w:val="24"/>
                <w:szCs w:val="24"/>
              </w:rPr>
              <w:t>3</w:t>
            </w:r>
            <w:r>
              <w:rPr>
                <w:rFonts w:ascii="宋体" w:hAnsi="宋体" w:eastAsia="宋体" w:cs="宋体"/>
                <w:sz w:val="24"/>
                <w:szCs w:val="24"/>
              </w:rPr>
              <w:t>分；标注“▲”的（共计</w:t>
            </w:r>
            <w:r>
              <w:rPr>
                <w:rFonts w:hint="default" w:ascii="宋体" w:hAnsi="宋体" w:eastAsia="宋体" w:cs="宋体"/>
                <w:sz w:val="24"/>
                <w:szCs w:val="24"/>
              </w:rPr>
              <w:t>10</w:t>
            </w:r>
            <w:r>
              <w:rPr>
                <w:rFonts w:ascii="宋体" w:hAnsi="宋体" w:eastAsia="宋体" w:cs="宋体"/>
                <w:sz w:val="24"/>
                <w:szCs w:val="24"/>
              </w:rPr>
              <w:t>个），每负偏离一项扣</w:t>
            </w:r>
            <w:r>
              <w:rPr>
                <w:rFonts w:hint="default" w:ascii="宋体" w:hAnsi="宋体" w:eastAsia="宋体" w:cs="宋体"/>
                <w:sz w:val="24"/>
                <w:szCs w:val="24"/>
              </w:rPr>
              <w:t>1.5</w:t>
            </w:r>
            <w:r>
              <w:rPr>
                <w:rFonts w:ascii="宋体" w:hAnsi="宋体" w:eastAsia="宋体" w:cs="宋体"/>
                <w:sz w:val="24"/>
                <w:szCs w:val="24"/>
              </w:rPr>
              <w:t>分；正偏离不加分。【注：招标文件中技术指标若有要求投标人提供相应佐证材料的，投标人未提供相应佐证材料或者投标人的响应承诺与其佐证材料不一致的，评标委员会将以不利于投标人的内容为准进行评审（负偏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6" w:type="dxa"/>
            <w:vAlign w:val="center"/>
          </w:tcPr>
          <w:p>
            <w:pPr>
              <w:pStyle w:val="7"/>
              <w:spacing w:line="360" w:lineRule="auto"/>
              <w:jc w:val="both"/>
              <w:rPr>
                <w:rFonts w:hint="default" w:ascii="宋体" w:hAnsi="宋体" w:eastAsia="宋体" w:cs="宋体"/>
                <w:sz w:val="24"/>
                <w:szCs w:val="24"/>
              </w:rPr>
            </w:pPr>
            <w:r>
              <w:rPr>
                <w:rFonts w:ascii="宋体" w:hAnsi="宋体" w:eastAsia="宋体" w:cs="宋体"/>
                <w:sz w:val="24"/>
                <w:szCs w:val="24"/>
              </w:rPr>
              <w:t>产品佐证材料</w:t>
            </w:r>
          </w:p>
        </w:tc>
        <w:tc>
          <w:tcPr>
            <w:tcW w:w="567" w:type="dxa"/>
            <w:vAlign w:val="center"/>
          </w:tcPr>
          <w:p>
            <w:pPr>
              <w:pStyle w:val="7"/>
              <w:spacing w:line="360" w:lineRule="auto"/>
              <w:jc w:val="right"/>
              <w:rPr>
                <w:rFonts w:hint="default" w:ascii="宋体" w:hAnsi="宋体" w:eastAsia="宋体" w:cs="宋体"/>
                <w:sz w:val="24"/>
                <w:szCs w:val="24"/>
                <w:lang w:eastAsia="zh-CN"/>
              </w:rPr>
            </w:pPr>
            <w:r>
              <w:rPr>
                <w:rFonts w:ascii="宋体" w:hAnsi="宋体" w:eastAsia="宋体" w:cs="宋体"/>
                <w:sz w:val="24"/>
                <w:szCs w:val="24"/>
              </w:rPr>
              <w:t>3</w:t>
            </w:r>
          </w:p>
        </w:tc>
        <w:tc>
          <w:tcPr>
            <w:tcW w:w="6213" w:type="dxa"/>
            <w:vAlign w:val="center"/>
          </w:tcPr>
          <w:p>
            <w:pPr>
              <w:pStyle w:val="7"/>
              <w:spacing w:line="360" w:lineRule="auto"/>
              <w:jc w:val="both"/>
              <w:rPr>
                <w:rFonts w:hint="default" w:ascii="宋体" w:hAnsi="宋体" w:eastAsia="宋体" w:cs="宋体"/>
                <w:sz w:val="24"/>
                <w:szCs w:val="24"/>
              </w:rPr>
            </w:pPr>
            <w:r>
              <w:rPr>
                <w:rFonts w:ascii="宋体" w:hAnsi="宋体" w:eastAsia="宋体" w:cs="宋体"/>
                <w:sz w:val="24"/>
                <w:szCs w:val="24"/>
              </w:rPr>
              <w:t>评委根据投标人提供所投产品彩页或有效的技术支持材料（如由检测机构出具的《检验报告》或彩页资料等）进行评审，投标人所提供的技术说明材料（如由检测机构出具的《检验报告》或彩页资料等）能充分佐证所投所有设备的主要技术指标及功能的得3分；投标人所提供的技术说明材料（如由检测机构出具的《检验报告》或彩页资料等）能部分佐证所投设备的主要技术指标及功能的得2分；不能佐证所投设备技术指标及功能或未提供者得1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商务项（F3×A3）满分为</w:t>
      </w:r>
      <w:r>
        <w:rPr>
          <w:rFonts w:hint="default" w:ascii="宋体" w:hAnsi="宋体" w:eastAsia="宋体"/>
          <w:b/>
          <w:sz w:val="24"/>
          <w:szCs w:val="24"/>
        </w:rPr>
        <w:t>10</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6"/>
        <w:gridCol w:w="507"/>
        <w:gridCol w:w="730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业绩</w:t>
            </w:r>
          </w:p>
        </w:tc>
        <w:tc>
          <w:tcPr>
            <w:tcW w:w="0" w:type="auto"/>
            <w:vAlign w:val="center"/>
          </w:tcPr>
          <w:p>
            <w:pPr>
              <w:pStyle w:val="7"/>
              <w:spacing w:line="360" w:lineRule="auto"/>
              <w:jc w:val="right"/>
              <w:rPr>
                <w:rFonts w:hint="default" w:ascii="宋体" w:hAnsi="宋体" w:eastAsia="宋体"/>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根据投标人提供的20</w:t>
            </w:r>
            <w:r>
              <w:rPr>
                <w:rFonts w:hint="default" w:ascii="宋体" w:hAnsi="宋体" w:eastAsia="宋体" w:cs="宋体"/>
                <w:sz w:val="24"/>
                <w:szCs w:val="24"/>
              </w:rPr>
              <w:t>20</w:t>
            </w:r>
            <w:r>
              <w:rPr>
                <w:rFonts w:ascii="宋体" w:hAnsi="宋体" w:eastAsia="宋体" w:cs="宋体"/>
                <w:sz w:val="24"/>
                <w:szCs w:val="24"/>
              </w:rPr>
              <w:t>年1月1日以来（日期以合同签订日期为准）由投标人所完成的同类设备业绩情况进行打分：每提供一份完整业绩材料得1分，满分3分。投标人须列表并提供该业绩项目的中标公告（提供相关网站中标公告的下载网页并注明网址）、中标通知书复印件、采购合同文本复印件，以及能够证明该业绩项目已经采购人验收合格的相关证明文件复印件，以上所有材料缺一不可，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质保期</w:t>
            </w:r>
          </w:p>
        </w:tc>
        <w:tc>
          <w:tcPr>
            <w:tcW w:w="0" w:type="auto"/>
            <w:vAlign w:val="center"/>
          </w:tcPr>
          <w:p>
            <w:pPr>
              <w:pStyle w:val="7"/>
              <w:spacing w:line="360" w:lineRule="auto"/>
              <w:jc w:val="right"/>
              <w:rPr>
                <w:rFonts w:hint="default" w:ascii="宋体" w:hAnsi="宋体" w:eastAsia="宋体"/>
                <w:b/>
                <w:sz w:val="24"/>
                <w:szCs w:val="24"/>
              </w:rPr>
            </w:pPr>
            <w:r>
              <w:rPr>
                <w:rFonts w:hint="default" w:ascii="宋体" w:hAnsi="宋体" w:eastAsia="宋体" w:cs="宋体"/>
                <w:sz w:val="24"/>
                <w:szCs w:val="24"/>
              </w:rPr>
              <w:t>2</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根据投标人提供的售后服务承诺进行评分，在满足所投采购包所有产品招标文件要求的质保期(贰年)的基础上，每延长1年的得</w:t>
            </w:r>
            <w:r>
              <w:rPr>
                <w:rFonts w:hint="default" w:ascii="宋体" w:hAnsi="宋体" w:eastAsia="宋体" w:cs="宋体"/>
                <w:sz w:val="24"/>
                <w:szCs w:val="24"/>
              </w:rPr>
              <w:t>1</w:t>
            </w:r>
            <w:r>
              <w:rPr>
                <w:rFonts w:ascii="宋体" w:hAnsi="宋体" w:eastAsia="宋体" w:cs="宋体"/>
                <w:sz w:val="24"/>
                <w:szCs w:val="24"/>
              </w:rPr>
              <w:t>分；满分为</w:t>
            </w:r>
            <w:r>
              <w:rPr>
                <w:rFonts w:hint="default" w:ascii="宋体" w:hAnsi="宋体" w:eastAsia="宋体" w:cs="宋体"/>
                <w:sz w:val="24"/>
                <w:szCs w:val="24"/>
              </w:rPr>
              <w:t>2</w:t>
            </w:r>
            <w:r>
              <w:rPr>
                <w:rFonts w:ascii="宋体" w:hAnsi="宋体" w:eastAsia="宋体" w:cs="宋体"/>
                <w:sz w:val="24"/>
                <w:szCs w:val="24"/>
              </w:rPr>
              <w:t>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售后服务方案</w:t>
            </w:r>
          </w:p>
        </w:tc>
        <w:tc>
          <w:tcPr>
            <w:tcW w:w="0" w:type="auto"/>
            <w:vAlign w:val="center"/>
          </w:tcPr>
          <w:p>
            <w:pPr>
              <w:pStyle w:val="7"/>
              <w:spacing w:line="360" w:lineRule="auto"/>
              <w:jc w:val="right"/>
              <w:rPr>
                <w:rFonts w:hint="default" w:ascii="宋体" w:hAnsi="宋体" w:eastAsia="宋体"/>
                <w:b/>
                <w:sz w:val="24"/>
                <w:szCs w:val="24"/>
              </w:rPr>
            </w:pPr>
            <w:r>
              <w:rPr>
                <w:rFonts w:hint="default" w:ascii="宋体" w:hAnsi="宋体" w:eastAsia="宋体" w:cs="宋体"/>
                <w:sz w:val="24"/>
                <w:szCs w:val="24"/>
              </w:rPr>
              <w:t>2</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质保期内的售后服务方案（包括但不限于如对交货后出现质量问题等所采取的措施，在质保期内上门服务以及服务承诺以及本项目服务期满后的后续服务方案的合理性、完整性，服务承诺落实的保障措施）由评委进行评分：方案在满足基本要求基础上增加有利于项目实施内容的得</w:t>
            </w:r>
            <w:r>
              <w:rPr>
                <w:rFonts w:hint="default" w:ascii="宋体" w:hAnsi="宋体" w:eastAsia="宋体" w:cs="宋体"/>
                <w:sz w:val="24"/>
                <w:szCs w:val="24"/>
              </w:rPr>
              <w:t>2</w:t>
            </w:r>
            <w:r>
              <w:rPr>
                <w:rFonts w:ascii="宋体" w:hAnsi="宋体" w:eastAsia="宋体" w:cs="宋体"/>
                <w:sz w:val="24"/>
                <w:szCs w:val="24"/>
              </w:rPr>
              <w:t>分，只基本满足要求的得</w:t>
            </w:r>
            <w:r>
              <w:rPr>
                <w:rFonts w:hint="default" w:ascii="宋体" w:hAnsi="宋体" w:eastAsia="宋体" w:cs="宋体"/>
                <w:sz w:val="24"/>
                <w:szCs w:val="24"/>
              </w:rPr>
              <w:t>1.5</w:t>
            </w:r>
            <w:r>
              <w:rPr>
                <w:rFonts w:ascii="宋体" w:hAnsi="宋体" w:eastAsia="宋体" w:cs="宋体"/>
                <w:sz w:val="24"/>
                <w:szCs w:val="24"/>
              </w:rPr>
              <w:t>分，未完全响应基本要求存在缺项的得1分，未提供本项不得分。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培训方案</w:t>
            </w:r>
          </w:p>
        </w:tc>
        <w:tc>
          <w:tcPr>
            <w:tcW w:w="0" w:type="auto"/>
            <w:vAlign w:val="center"/>
          </w:tcPr>
          <w:p>
            <w:pPr>
              <w:pStyle w:val="7"/>
              <w:spacing w:line="360" w:lineRule="auto"/>
              <w:jc w:val="right"/>
              <w:rPr>
                <w:rFonts w:hint="default" w:ascii="宋体" w:hAnsi="宋体" w:eastAsia="宋体"/>
                <w:b/>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评委根据各投标人对采购人的管理人员、操作人员设备上应用及维护人员设备维护、排除一般故障进行培训等方案情况（技术培训方案及内容包括但不限安装、检验、调试、使用和维护、排除一般故障等）由评委进行评分：方案在满足基本要求基础上增加有利于项目实施内容的得3分，只基本满足要求的得2分，未完全响应基本要求存在缺项的得1分，未提供本项不得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加分项（F4×A4）</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节能、环境标志产品</w:t>
            </w:r>
          </w:p>
        </w:tc>
        <w:tc>
          <w:tcPr>
            <w:tcW w:w="831" w:type="dxa"/>
          </w:tcPr>
          <w:p>
            <w:pPr>
              <w:pStyle w:val="7"/>
              <w:spacing w:line="360" w:lineRule="auto"/>
              <w:jc w:val="right"/>
              <w:rPr>
                <w:rFonts w:hint="default" w:ascii="宋体" w:hAnsi="宋体" w:eastAsia="宋体"/>
                <w:sz w:val="24"/>
                <w:szCs w:val="24"/>
              </w:rPr>
            </w:pPr>
            <w:r>
              <w:rPr>
                <w:rFonts w:hint="default" w:ascii="宋体" w:hAnsi="宋体" w:eastAsia="宋体"/>
                <w:b/>
                <w:sz w:val="24"/>
                <w:szCs w:val="24"/>
              </w:rPr>
              <w:t>7.20</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a1若同一采购包内节能、环境标志产品报价总金额低于该采购包报价总金额20%（含20%）以下，将分别给予节能、环境标志产品价格项（F1×A1，按照满分计）和技术项（F2×A2，按照满分计）4%的加分；若同一采购包内节能、环境标志产品报价总金额占该采购包报价总金额20%-50%（含50%），将分别给予节能、环境标志产品价格项（F1×A1，按照满分计）和技术项（F2×A2，按照满分计）6%的加分；若同一采购包内节能、环境标志产品报价总金额占该采购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（4）中标候选人排列规则顺序如下：</w:t>
      </w:r>
    </w:p>
    <w:p>
      <w:pPr>
        <w:pStyle w:val="7"/>
        <w:spacing w:line="360" w:lineRule="auto"/>
        <w:jc w:val="both"/>
        <w:rPr>
          <w:rFonts w:hint="default" w:ascii="宋体" w:hAnsi="宋体" w:eastAsia="宋体"/>
          <w:sz w:val="24"/>
          <w:szCs w:val="24"/>
        </w:rPr>
      </w:pPr>
      <w:r>
        <w:rPr>
          <w:rFonts w:ascii="宋体" w:hAnsi="宋体" w:eastAsia="宋体"/>
          <w:b/>
          <w:sz w:val="24"/>
          <w:szCs w:val="24"/>
        </w:rPr>
        <w:t>a.按照评标总得分（FA）由高到低顺序排列。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b.评标总得分（FA）相同的，按照评标价（即价格扣除后的投标报价）由低到高顺序排列。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c.评标总得分（FA）且评标价（即价格扣除后的投标报价）相同的并列。</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采购包2：综合评分法</w:t>
      </w:r>
    </w:p>
    <w:p>
      <w:pPr>
        <w:pStyle w:val="7"/>
        <w:spacing w:line="360" w:lineRule="auto"/>
        <w:jc w:val="both"/>
        <w:rPr>
          <w:rFonts w:hint="default" w:ascii="宋体" w:hAnsi="宋体" w:eastAsia="宋体"/>
          <w:sz w:val="24"/>
          <w:szCs w:val="24"/>
        </w:rPr>
      </w:pPr>
      <w:r>
        <w:rPr>
          <w:rFonts w:ascii="宋体" w:hAnsi="宋体" w:eastAsia="宋体"/>
          <w:b/>
          <w:sz w:val="24"/>
          <w:szCs w:val="24"/>
        </w:rPr>
        <w:t>（1）投标文件满足招标文件全部实质性要求，且按照评审因素的量化指标评审得分（即评标总得分）最高的投标人为中标候选人。</w:t>
      </w:r>
    </w:p>
    <w:p>
      <w:pPr>
        <w:pStyle w:val="7"/>
        <w:spacing w:line="360" w:lineRule="auto"/>
        <w:jc w:val="both"/>
        <w:rPr>
          <w:rFonts w:hint="default" w:ascii="宋体" w:hAnsi="宋体" w:eastAsia="宋体"/>
          <w:sz w:val="24"/>
          <w:szCs w:val="24"/>
        </w:rPr>
      </w:pPr>
      <w:r>
        <w:rPr>
          <w:rFonts w:ascii="宋体" w:hAnsi="宋体" w:eastAsia="宋体"/>
          <w:b/>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7"/>
        <w:spacing w:line="360" w:lineRule="auto"/>
        <w:jc w:val="both"/>
        <w:rPr>
          <w:rFonts w:hint="default" w:ascii="宋体" w:hAnsi="宋体" w:eastAsia="宋体"/>
          <w:sz w:val="24"/>
          <w:szCs w:val="24"/>
        </w:rPr>
      </w:pPr>
      <w:r>
        <w:rPr>
          <w:rFonts w:ascii="宋体" w:hAnsi="宋体" w:eastAsia="宋体"/>
          <w:b/>
          <w:sz w:val="24"/>
          <w:szCs w:val="24"/>
        </w:rPr>
        <w:t>各项评审因素的设置如下：</w:t>
      </w:r>
    </w:p>
    <w:p>
      <w:pPr>
        <w:pStyle w:val="7"/>
        <w:spacing w:line="360" w:lineRule="auto"/>
        <w:jc w:val="both"/>
        <w:rPr>
          <w:rFonts w:hint="default" w:ascii="宋体" w:hAnsi="宋体" w:eastAsia="宋体"/>
          <w:sz w:val="24"/>
          <w:szCs w:val="24"/>
        </w:rPr>
      </w:pPr>
      <w:r>
        <w:rPr>
          <w:rFonts w:ascii="宋体" w:hAnsi="宋体" w:eastAsia="宋体"/>
          <w:b/>
          <w:sz w:val="24"/>
          <w:szCs w:val="24"/>
        </w:rPr>
        <w:t>价格项（F1×A1）满分为</w:t>
      </w:r>
      <w:r>
        <w:rPr>
          <w:rFonts w:hint="default" w:ascii="宋体" w:hAnsi="宋体" w:eastAsia="宋体"/>
          <w:b/>
          <w:sz w:val="24"/>
          <w:szCs w:val="24"/>
        </w:rPr>
        <w:t>3</w:t>
      </w:r>
      <w:r>
        <w:rPr>
          <w:rFonts w:ascii="宋体" w:hAnsi="宋体" w:eastAsia="宋体"/>
          <w:b/>
          <w:sz w:val="24"/>
          <w:szCs w:val="24"/>
        </w:rPr>
        <w:t>0.00分</w:t>
      </w:r>
    </w:p>
    <w:p>
      <w:pPr>
        <w:pStyle w:val="7"/>
        <w:spacing w:line="360" w:lineRule="auto"/>
        <w:jc w:val="both"/>
        <w:rPr>
          <w:rFonts w:hint="default" w:ascii="宋体" w:hAnsi="宋体" w:eastAsia="宋体"/>
          <w:sz w:val="24"/>
          <w:szCs w:val="24"/>
        </w:rPr>
      </w:pPr>
      <w:r>
        <w:rPr>
          <w:rFonts w:ascii="宋体" w:hAnsi="宋体" w:eastAsia="宋体"/>
          <w:b/>
          <w:sz w:val="24"/>
          <w:szCs w:val="24"/>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p>
      <w:pPr>
        <w:pStyle w:val="7"/>
        <w:spacing w:line="360" w:lineRule="auto"/>
        <w:jc w:val="both"/>
        <w:rPr>
          <w:rFonts w:hint="default" w:ascii="宋体" w:hAnsi="宋体" w:eastAsia="宋体"/>
          <w:sz w:val="24"/>
          <w:szCs w:val="24"/>
        </w:rPr>
      </w:pPr>
      <w:r>
        <w:rPr>
          <w:rFonts w:ascii="宋体" w:hAnsi="宋体" w:eastAsia="宋体"/>
          <w:b/>
          <w:sz w:val="24"/>
          <w:szCs w:val="24"/>
        </w:rPr>
        <w:t>技术项（F2×A2）满分为</w:t>
      </w:r>
      <w:r>
        <w:rPr>
          <w:rFonts w:hint="default" w:ascii="宋体" w:hAnsi="宋体" w:eastAsia="宋体"/>
          <w:b/>
          <w:sz w:val="24"/>
          <w:szCs w:val="24"/>
        </w:rPr>
        <w:t>58</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79"/>
        <w:gridCol w:w="504"/>
        <w:gridCol w:w="713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投标产品技术响应情况</w:t>
            </w:r>
          </w:p>
        </w:tc>
        <w:tc>
          <w:tcPr>
            <w:tcW w:w="0" w:type="auto"/>
            <w:vAlign w:val="center"/>
          </w:tcPr>
          <w:p>
            <w:pPr>
              <w:pStyle w:val="7"/>
              <w:spacing w:line="360" w:lineRule="auto"/>
              <w:jc w:val="right"/>
              <w:rPr>
                <w:rFonts w:hint="default" w:ascii="宋体" w:hAnsi="宋体" w:eastAsia="宋体"/>
                <w:sz w:val="24"/>
                <w:szCs w:val="24"/>
              </w:rPr>
            </w:pPr>
            <w:r>
              <w:rPr>
                <w:rFonts w:ascii="宋体" w:hAnsi="宋体" w:eastAsia="宋体" w:cs="宋体"/>
                <w:sz w:val="24"/>
                <w:szCs w:val="24"/>
              </w:rPr>
              <w:t>5</w:t>
            </w:r>
            <w:r>
              <w:rPr>
                <w:rFonts w:hint="default" w:ascii="宋体" w:hAnsi="宋体" w:eastAsia="宋体" w:cs="宋体"/>
                <w:sz w:val="24"/>
                <w:szCs w:val="24"/>
              </w:rPr>
              <w:t>8</w:t>
            </w:r>
          </w:p>
        </w:tc>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根据各投标人所投设备对第五章《招标内容及要求》二、技术和服务要求”采购包</w:t>
            </w:r>
            <w:r>
              <w:rPr>
                <w:rFonts w:hint="default" w:ascii="宋体" w:hAnsi="宋体" w:eastAsia="宋体" w:cs="宋体"/>
                <w:sz w:val="24"/>
                <w:szCs w:val="24"/>
              </w:rPr>
              <w:t>2</w:t>
            </w:r>
            <w:r>
              <w:rPr>
                <w:rFonts w:ascii="宋体" w:hAnsi="宋体" w:eastAsia="宋体" w:cs="宋体"/>
                <w:sz w:val="24"/>
                <w:szCs w:val="24"/>
              </w:rPr>
              <w:t>的各项技术指标要求的响应、承诺情况，由评委进行评议打分：全部满足技术和服务要求的得</w:t>
            </w:r>
            <w:r>
              <w:rPr>
                <w:rFonts w:hint="default" w:ascii="宋体" w:hAnsi="宋体" w:eastAsia="宋体" w:cs="宋体"/>
                <w:sz w:val="24"/>
                <w:szCs w:val="24"/>
              </w:rPr>
              <w:t>58</w:t>
            </w:r>
            <w:r>
              <w:rPr>
                <w:rFonts w:ascii="宋体" w:hAnsi="宋体" w:eastAsia="宋体" w:cs="宋体"/>
                <w:sz w:val="24"/>
                <w:szCs w:val="24"/>
              </w:rPr>
              <w:t>分；标注“●”的（共计</w:t>
            </w:r>
            <w:r>
              <w:rPr>
                <w:rFonts w:hint="default" w:ascii="宋体" w:hAnsi="宋体" w:eastAsia="宋体" w:cs="宋体"/>
                <w:sz w:val="24"/>
                <w:szCs w:val="24"/>
              </w:rPr>
              <w:t>17</w:t>
            </w:r>
            <w:r>
              <w:rPr>
                <w:rFonts w:ascii="宋体" w:hAnsi="宋体" w:eastAsia="宋体" w:cs="宋体"/>
                <w:sz w:val="24"/>
                <w:szCs w:val="24"/>
              </w:rPr>
              <w:t>个），每负偏离一项扣</w:t>
            </w:r>
            <w:r>
              <w:rPr>
                <w:rFonts w:hint="default" w:ascii="宋体" w:hAnsi="宋体" w:eastAsia="宋体" w:cs="宋体"/>
                <w:sz w:val="24"/>
                <w:szCs w:val="24"/>
              </w:rPr>
              <w:t>3</w:t>
            </w:r>
            <w:r>
              <w:rPr>
                <w:rFonts w:ascii="宋体" w:hAnsi="宋体" w:eastAsia="宋体" w:cs="宋体"/>
                <w:sz w:val="24"/>
                <w:szCs w:val="24"/>
              </w:rPr>
              <w:t>分；标注“▲”的（共计</w:t>
            </w:r>
            <w:r>
              <w:rPr>
                <w:rFonts w:hint="default" w:ascii="宋体" w:hAnsi="宋体" w:eastAsia="宋体" w:cs="宋体"/>
                <w:sz w:val="24"/>
                <w:szCs w:val="24"/>
              </w:rPr>
              <w:t>7</w:t>
            </w:r>
            <w:r>
              <w:rPr>
                <w:rFonts w:ascii="宋体" w:hAnsi="宋体" w:eastAsia="宋体" w:cs="宋体"/>
                <w:sz w:val="24"/>
                <w:szCs w:val="24"/>
              </w:rPr>
              <w:t>个），每负偏离一项扣</w:t>
            </w:r>
            <w:r>
              <w:rPr>
                <w:rFonts w:hint="default" w:ascii="宋体" w:hAnsi="宋体" w:eastAsia="宋体" w:cs="宋体"/>
                <w:sz w:val="24"/>
                <w:szCs w:val="24"/>
              </w:rPr>
              <w:t>1</w:t>
            </w:r>
            <w:r>
              <w:rPr>
                <w:rFonts w:ascii="宋体" w:hAnsi="宋体" w:eastAsia="宋体" w:cs="宋体"/>
                <w:sz w:val="24"/>
                <w:szCs w:val="24"/>
              </w:rPr>
              <w:t>分；正偏离不加分。【注：招标文件中技术指标若有要求投标人提供相应佐证材料的，投标人未提供相应佐证材料或者投标人的响应承诺与其佐证材料不一致的，评标委员会将以不利于投标人的内容为准进行评审（负偏离）。】</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商务项（F3×A3）满分为</w:t>
      </w:r>
      <w:r>
        <w:rPr>
          <w:rFonts w:hint="default" w:ascii="宋体" w:hAnsi="宋体" w:eastAsia="宋体"/>
          <w:b/>
          <w:sz w:val="24"/>
          <w:szCs w:val="24"/>
        </w:rPr>
        <w:t>12</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6"/>
        <w:gridCol w:w="507"/>
        <w:gridCol w:w="730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业绩</w:t>
            </w:r>
          </w:p>
        </w:tc>
        <w:tc>
          <w:tcPr>
            <w:tcW w:w="0" w:type="auto"/>
            <w:vAlign w:val="center"/>
          </w:tcPr>
          <w:p>
            <w:pPr>
              <w:pStyle w:val="7"/>
              <w:spacing w:line="360" w:lineRule="auto"/>
              <w:jc w:val="right"/>
              <w:rPr>
                <w:rFonts w:hint="default" w:ascii="宋体" w:hAnsi="宋体" w:eastAsia="宋体"/>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根据投标人提供的20</w:t>
            </w:r>
            <w:r>
              <w:rPr>
                <w:rFonts w:hint="default" w:ascii="宋体" w:hAnsi="宋体" w:eastAsia="宋体" w:cs="宋体"/>
                <w:sz w:val="24"/>
                <w:szCs w:val="24"/>
              </w:rPr>
              <w:t>20</w:t>
            </w:r>
            <w:r>
              <w:rPr>
                <w:rFonts w:ascii="宋体" w:hAnsi="宋体" w:eastAsia="宋体" w:cs="宋体"/>
                <w:sz w:val="24"/>
                <w:szCs w:val="24"/>
              </w:rPr>
              <w:t>年1月1日以来（日期以合同签订日期为准）由投标人所完成的同类设备业绩情况进行打分：每提供一份完整业绩材料得1分，满分3分。投标人须列表并提供该业绩项目的中标公告（提供相关网站中标公告的下载网页并注明网址）、中标通知书复印件、采购合同文本复印件，以及能够证明该业绩项目已经采购人验收合格的相关证明文件复印件，以上所有材料缺一不可，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质保期</w:t>
            </w:r>
          </w:p>
        </w:tc>
        <w:tc>
          <w:tcPr>
            <w:tcW w:w="0" w:type="auto"/>
            <w:vAlign w:val="center"/>
          </w:tcPr>
          <w:p>
            <w:pPr>
              <w:pStyle w:val="7"/>
              <w:spacing w:line="360" w:lineRule="auto"/>
              <w:jc w:val="right"/>
              <w:rPr>
                <w:rFonts w:hint="default" w:ascii="宋体" w:hAnsi="宋体" w:eastAsia="宋体"/>
                <w:b/>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根据投标人提供的售后服务承诺进行评分，在满足所投采购包所有产品招标文件要求的质保期(</w:t>
            </w:r>
            <w:r>
              <w:rPr>
                <w:rFonts w:ascii="宋体" w:hAnsi="宋体" w:eastAsia="宋体" w:cs="宋体"/>
                <w:sz w:val="24"/>
                <w:szCs w:val="24"/>
                <w:lang w:eastAsia="zh-CN"/>
              </w:rPr>
              <w:t>贰</w:t>
            </w:r>
            <w:r>
              <w:rPr>
                <w:rFonts w:ascii="宋体" w:hAnsi="宋体" w:eastAsia="宋体" w:cs="宋体"/>
                <w:sz w:val="24"/>
                <w:szCs w:val="24"/>
              </w:rPr>
              <w:t>年)的基础上，每延长1年的得1.5分；满分为3分。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售后服务方案</w:t>
            </w:r>
          </w:p>
        </w:tc>
        <w:tc>
          <w:tcPr>
            <w:tcW w:w="0" w:type="auto"/>
            <w:vAlign w:val="center"/>
          </w:tcPr>
          <w:p>
            <w:pPr>
              <w:pStyle w:val="7"/>
              <w:spacing w:line="360" w:lineRule="auto"/>
              <w:jc w:val="right"/>
              <w:rPr>
                <w:rFonts w:hint="default" w:ascii="宋体" w:hAnsi="宋体" w:eastAsia="宋体"/>
                <w:b/>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质保期内的售后服务方案（包括但不限于如对交货后出现质量问题等所采取的措施，在质保期内上门服务以及服务承诺以及本项目服务期满后的后续服务方案的合理性、完整性，服务承诺落实的保障措施）由评委进行评分：方案在满足基本要求基础上增加有利于项目实施内容的得3分，只基本满足要求的得2分，未完全响应基本要求存在缺项的得1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培训方案</w:t>
            </w:r>
          </w:p>
        </w:tc>
        <w:tc>
          <w:tcPr>
            <w:tcW w:w="0" w:type="auto"/>
            <w:vAlign w:val="center"/>
          </w:tcPr>
          <w:p>
            <w:pPr>
              <w:pStyle w:val="7"/>
              <w:spacing w:line="360" w:lineRule="auto"/>
              <w:jc w:val="right"/>
              <w:rPr>
                <w:rFonts w:hint="default" w:ascii="宋体" w:hAnsi="宋体" w:eastAsia="宋体"/>
                <w:b/>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评委根据各投标人对采购人的管理人员、操作人员设备上应用及维护人员设备维护、排除一般故障进行培训等方案情况（技术培训方案及内容包括但不限安装、检验、调试、使用和维护、排除一般故障等）由评委进行评分：方案在满足基本要求基础上增加有利于项目实施内容的得3分，只基本满足要求的得2分，未完全响应基本要求存在缺项的得1分，未提供本项不得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加分项（F4×A4）</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节能、环境标志产品</w:t>
            </w:r>
          </w:p>
        </w:tc>
        <w:tc>
          <w:tcPr>
            <w:tcW w:w="831" w:type="dxa"/>
          </w:tcPr>
          <w:p>
            <w:pPr>
              <w:pStyle w:val="7"/>
              <w:spacing w:line="360" w:lineRule="auto"/>
              <w:jc w:val="right"/>
              <w:rPr>
                <w:rFonts w:hint="default" w:ascii="宋体" w:hAnsi="宋体" w:eastAsia="宋体"/>
                <w:sz w:val="24"/>
                <w:szCs w:val="24"/>
              </w:rPr>
            </w:pPr>
            <w:r>
              <w:rPr>
                <w:rFonts w:hint="default" w:ascii="宋体" w:hAnsi="宋体" w:eastAsia="宋体"/>
                <w:b/>
                <w:sz w:val="24"/>
                <w:szCs w:val="24"/>
              </w:rPr>
              <w:t>7.04</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a1若同一采购包内节能、环境标志产品报价总金额低于该采购包报价总金额20%（含20%）以下，将分别给予节能、环境标志产品价格项（F1×A1，按照满分计）和技术项（F2×A2，按照满分计）4%的加分；若同一采购包内节能、环境标志产品报价总金额占该采购包报价总金额20%-50%（含50%），将分别给予节能、环境标志产品价格项（F1×A1，按照满分计）和技术项（F2×A2，按照满分计）6%的加分；若同一采购包内节能、环境标志产品报价总金额占该采购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（4）中标候选人排列规则顺序如下：</w:t>
      </w:r>
    </w:p>
    <w:p>
      <w:pPr>
        <w:pStyle w:val="7"/>
        <w:spacing w:line="360" w:lineRule="auto"/>
        <w:jc w:val="both"/>
        <w:rPr>
          <w:rFonts w:hint="default" w:ascii="宋体" w:hAnsi="宋体" w:eastAsia="宋体"/>
          <w:sz w:val="24"/>
          <w:szCs w:val="24"/>
        </w:rPr>
      </w:pPr>
      <w:r>
        <w:rPr>
          <w:rFonts w:ascii="宋体" w:hAnsi="宋体" w:eastAsia="宋体"/>
          <w:b/>
          <w:sz w:val="24"/>
          <w:szCs w:val="24"/>
        </w:rPr>
        <w:t>a.按照评标总得分（FA）由高到低顺序排列。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b.评标总得分（FA）相同的，按照评标价（即价格扣除后的投标报价）由低到高顺序排列。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c.评标总得分（FA）且评标价（即价格扣除后的投标报价）相同的并列。</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采购包3：综合评分法</w:t>
      </w:r>
    </w:p>
    <w:p>
      <w:pPr>
        <w:pStyle w:val="7"/>
        <w:spacing w:line="360" w:lineRule="auto"/>
        <w:jc w:val="both"/>
        <w:rPr>
          <w:rFonts w:hint="default" w:ascii="宋体" w:hAnsi="宋体" w:eastAsia="宋体"/>
          <w:sz w:val="24"/>
          <w:szCs w:val="24"/>
        </w:rPr>
      </w:pPr>
      <w:r>
        <w:rPr>
          <w:rFonts w:ascii="宋体" w:hAnsi="宋体" w:eastAsia="宋体"/>
          <w:b/>
          <w:sz w:val="24"/>
          <w:szCs w:val="24"/>
        </w:rPr>
        <w:t>（1）投标文件满足招标文件全部实质性要求，且按照评审因素的量化指标评审得分（即评标总得分）最高的投标人为中标候选人。</w:t>
      </w:r>
    </w:p>
    <w:p>
      <w:pPr>
        <w:pStyle w:val="7"/>
        <w:spacing w:line="360" w:lineRule="auto"/>
        <w:jc w:val="both"/>
        <w:rPr>
          <w:rFonts w:hint="default" w:ascii="宋体" w:hAnsi="宋体" w:eastAsia="宋体"/>
          <w:sz w:val="24"/>
          <w:szCs w:val="24"/>
        </w:rPr>
      </w:pPr>
      <w:r>
        <w:rPr>
          <w:rFonts w:ascii="宋体" w:hAnsi="宋体" w:eastAsia="宋体"/>
          <w:b/>
          <w:sz w:val="24"/>
          <w:szCs w:val="24"/>
        </w:rPr>
        <w:t>（2）每个投标人的评标总得分FA＝F1×A1＋F2×A2＋F3×A3＋F4×A4（若有），其中：F1指价格项评审因素得分、F2指技术项评审因素得分、F3指商务项评审因素得分，A1指价格项评审因素所占的权重、A2指技术项评审因素所占的权重、A3指商务项评审因素所占的权重，A1+A2+A3=1、F1×A1＋F2×A2＋F3×A3=100分（满分时），F4×A4为加分项（即优先类节能产品、环境标志产品在采购活动中可享有的加分优惠）。</w:t>
      </w:r>
    </w:p>
    <w:p>
      <w:pPr>
        <w:pStyle w:val="7"/>
        <w:spacing w:line="360" w:lineRule="auto"/>
        <w:jc w:val="both"/>
        <w:rPr>
          <w:rFonts w:hint="default" w:ascii="宋体" w:hAnsi="宋体" w:eastAsia="宋体"/>
          <w:sz w:val="24"/>
          <w:szCs w:val="24"/>
        </w:rPr>
      </w:pPr>
      <w:r>
        <w:rPr>
          <w:rFonts w:ascii="宋体" w:hAnsi="宋体" w:eastAsia="宋体"/>
          <w:b/>
          <w:sz w:val="24"/>
          <w:szCs w:val="24"/>
        </w:rPr>
        <w:t>各项评审因素的设置如下：</w:t>
      </w:r>
    </w:p>
    <w:p>
      <w:pPr>
        <w:pStyle w:val="7"/>
        <w:spacing w:line="360" w:lineRule="auto"/>
        <w:jc w:val="both"/>
        <w:rPr>
          <w:rFonts w:hint="default" w:ascii="宋体" w:hAnsi="宋体" w:eastAsia="宋体"/>
          <w:sz w:val="24"/>
          <w:szCs w:val="24"/>
        </w:rPr>
      </w:pPr>
      <w:r>
        <w:rPr>
          <w:rFonts w:ascii="宋体" w:hAnsi="宋体" w:eastAsia="宋体"/>
          <w:b/>
          <w:sz w:val="24"/>
          <w:szCs w:val="24"/>
        </w:rPr>
        <w:t>价格项（F1×A1）满分为</w:t>
      </w:r>
      <w:r>
        <w:rPr>
          <w:rFonts w:hint="default" w:ascii="宋体" w:hAnsi="宋体" w:eastAsia="宋体"/>
          <w:b/>
          <w:sz w:val="24"/>
          <w:szCs w:val="24"/>
        </w:rPr>
        <w:t>3</w:t>
      </w:r>
      <w:r>
        <w:rPr>
          <w:rFonts w:ascii="宋体" w:hAnsi="宋体" w:eastAsia="宋体"/>
          <w:b/>
          <w:sz w:val="24"/>
          <w:szCs w:val="24"/>
        </w:rPr>
        <w:t>0.00分</w:t>
      </w:r>
    </w:p>
    <w:p>
      <w:pPr>
        <w:pStyle w:val="7"/>
        <w:spacing w:line="360" w:lineRule="auto"/>
        <w:jc w:val="both"/>
        <w:rPr>
          <w:rFonts w:hint="default" w:ascii="宋体" w:hAnsi="宋体" w:eastAsia="宋体"/>
          <w:b/>
          <w:sz w:val="24"/>
          <w:szCs w:val="24"/>
        </w:rPr>
      </w:pPr>
      <w:r>
        <w:rPr>
          <w:rFonts w:ascii="宋体" w:hAnsi="宋体" w:eastAsia="宋体"/>
          <w:b/>
          <w:sz w:val="24"/>
          <w:szCs w:val="24"/>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95"/>
        <w:gridCol w:w="940"/>
        <w:gridCol w:w="914"/>
        <w:gridCol w:w="515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95"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940" w:type="dxa"/>
          </w:tcPr>
          <w:p>
            <w:pPr>
              <w:pStyle w:val="7"/>
              <w:spacing w:line="360" w:lineRule="auto"/>
              <w:jc w:val="both"/>
              <w:rPr>
                <w:rFonts w:hint="default" w:ascii="宋体" w:hAnsi="宋体" w:eastAsia="宋体"/>
                <w:sz w:val="24"/>
                <w:szCs w:val="24"/>
              </w:rPr>
            </w:pPr>
            <w:r>
              <w:rPr>
                <w:rFonts w:ascii="宋体" w:hAnsi="宋体" w:eastAsia="宋体"/>
                <w:b/>
                <w:sz w:val="24"/>
                <w:szCs w:val="24"/>
              </w:rPr>
              <w:t>适用对象</w:t>
            </w:r>
          </w:p>
        </w:tc>
        <w:tc>
          <w:tcPr>
            <w:tcW w:w="914" w:type="dxa"/>
          </w:tcPr>
          <w:p>
            <w:pPr>
              <w:pStyle w:val="7"/>
              <w:spacing w:line="360" w:lineRule="auto"/>
              <w:jc w:val="both"/>
              <w:rPr>
                <w:rFonts w:hint="default" w:ascii="宋体" w:hAnsi="宋体" w:eastAsia="宋体"/>
                <w:sz w:val="24"/>
                <w:szCs w:val="24"/>
              </w:rPr>
            </w:pPr>
            <w:r>
              <w:rPr>
                <w:rFonts w:ascii="宋体" w:hAnsi="宋体" w:eastAsia="宋体"/>
                <w:b/>
                <w:sz w:val="24"/>
                <w:szCs w:val="24"/>
              </w:rPr>
              <w:t>比例</w:t>
            </w:r>
          </w:p>
        </w:tc>
        <w:tc>
          <w:tcPr>
            <w:tcW w:w="5157"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95" w:type="dxa"/>
          </w:tcPr>
          <w:p>
            <w:pPr>
              <w:pStyle w:val="7"/>
              <w:spacing w:line="360" w:lineRule="auto"/>
              <w:jc w:val="center"/>
              <w:rPr>
                <w:rFonts w:hint="default" w:ascii="宋体" w:hAnsi="宋体" w:eastAsia="宋体"/>
                <w:sz w:val="24"/>
                <w:szCs w:val="24"/>
              </w:rPr>
            </w:pPr>
            <w:r>
              <w:rPr>
                <w:rFonts w:ascii="宋体" w:hAnsi="宋体" w:eastAsia="宋体"/>
                <w:b/>
                <w:sz w:val="24"/>
                <w:szCs w:val="24"/>
              </w:rPr>
              <w:t>小型、微型企业，监狱企业，残疾人福利性单位</w:t>
            </w:r>
          </w:p>
        </w:tc>
        <w:tc>
          <w:tcPr>
            <w:tcW w:w="940" w:type="dxa"/>
          </w:tcPr>
          <w:p>
            <w:pPr>
              <w:pStyle w:val="7"/>
              <w:spacing w:line="360" w:lineRule="auto"/>
              <w:jc w:val="center"/>
              <w:rPr>
                <w:rFonts w:hint="default" w:ascii="宋体" w:hAnsi="宋体" w:eastAsia="宋体"/>
                <w:sz w:val="24"/>
                <w:szCs w:val="24"/>
              </w:rPr>
            </w:pPr>
            <w:r>
              <w:rPr>
                <w:rFonts w:ascii="宋体" w:hAnsi="宋体" w:eastAsia="宋体"/>
                <w:b/>
                <w:sz w:val="24"/>
                <w:szCs w:val="24"/>
              </w:rPr>
              <w:t>投标人或者联合体均为小型、微型企业</w:t>
            </w:r>
          </w:p>
        </w:tc>
        <w:tc>
          <w:tcPr>
            <w:tcW w:w="914" w:type="dxa"/>
            <w:vAlign w:val="center"/>
          </w:tcPr>
          <w:p>
            <w:pPr>
              <w:pStyle w:val="7"/>
              <w:spacing w:line="360" w:lineRule="auto"/>
              <w:jc w:val="center"/>
              <w:rPr>
                <w:rFonts w:hint="default" w:ascii="宋体" w:hAnsi="宋体" w:eastAsia="宋体"/>
                <w:b/>
                <w:sz w:val="24"/>
                <w:szCs w:val="24"/>
              </w:rPr>
            </w:pPr>
            <w:r>
              <w:rPr>
                <w:rFonts w:ascii="宋体" w:hAnsi="宋体" w:eastAsia="宋体"/>
                <w:b/>
                <w:sz w:val="24"/>
                <w:szCs w:val="24"/>
                <w:lang w:eastAsia="zh-CN"/>
              </w:rPr>
              <w:t>15.00%</w:t>
            </w:r>
          </w:p>
        </w:tc>
        <w:tc>
          <w:tcPr>
            <w:tcW w:w="5157" w:type="dxa"/>
            <w:vAlign w:val="center"/>
          </w:tcPr>
          <w:p>
            <w:pPr>
              <w:pStyle w:val="7"/>
              <w:spacing w:line="360" w:lineRule="auto"/>
              <w:jc w:val="center"/>
              <w:rPr>
                <w:rFonts w:hint="default" w:ascii="宋体" w:hAnsi="宋体" w:eastAsia="宋体"/>
                <w:b/>
                <w:sz w:val="24"/>
                <w:szCs w:val="24"/>
              </w:rPr>
            </w:pPr>
            <w:r>
              <w:rPr>
                <w:rFonts w:ascii="宋体" w:hAnsi="宋体" w:eastAsia="宋体"/>
                <w:b/>
                <w:sz w:val="24"/>
                <w:szCs w:val="24"/>
                <w:lang w:eastAsia="zh-CN"/>
              </w:rPr>
              <w:t>本项目非专门面向中小企业预留采购份额。根据《政府采购促进中小企业发展管理办法》（财库﹝2020﹞46号）、《福建省财政厅关于进一步加大政府采购支持中小企业力度的通知》（闽财规[2022]13号）、《关于政府采购支持监狱企业发展有关问题的通知》（财库【2014】68号）、《财政部 民政部 中国残疾人联合会关于促进残疾人就业政府采购政策的通知》(财库[2017]141号)、福建省财政、福建省民政厅、福建省残疾人联合会联合发布的《关于进一步落实政府采购支持残疾人就业政策的通知》、福建省财政《关于残疾人福利性单位参加政府 采购活动价格扣除的通知》等相关规定，评审时对于符合要求的小型、微型企业，监狱企业，残疾人福利性单位按以下规定进行价格扣除： 1、对小型、微型企业的报价给予15%（大中型企业与小微企业组成联合体或者大中型企业向小微企业分包的，给予5%）扣除，用扣除后的价格参加评审。供应商必须提供按采购文件规定格式填写的《中小企业声明函（工程、服务）》，并对声明的真实性负责，否则评审时不予价格扣除。供应商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 2、监狱企业参加投标的视同小型、微型企业，享受价格扣除的政府采购优惠政策，但必须提供由省级以上监狱管理局、戒毒管理局（含新疆生产建设兵团）出具的属于监狱企业的证明文件，否则评审时不予价格扣除。 3、残疾人福利性单位参加投标的视同小型、微型企业，享受价格扣除的政府采购优惠政策，但必须提供按采购文件规定格式填写的《残疾人福利性单位声明函》，并对声明的真实性负责。对于参与货物项目的，还必须标明具体哪些货物是其本单位制造的货物，或者是由其他残疾人福利性单位制造的货物（不包括使用非残疾人福利性单位注册商标的货物），仅有标明部分的货物才能启动价格扣除，否则评审时不予价格扣除。 注：上述规定与现有政府采购相关法律、法规、制度等有冲突的，按现行法律、法规、制度等执行。本项目为货物类采购项目，采购标的对应的中小企业划分标准所属行业为“工业”。</w:t>
            </w:r>
          </w:p>
        </w:tc>
      </w:tr>
    </w:tbl>
    <w:p>
      <w:pPr>
        <w:pStyle w:val="7"/>
        <w:spacing w:line="360" w:lineRule="auto"/>
        <w:jc w:val="both"/>
        <w:rPr>
          <w:rFonts w:hint="default"/>
        </w:rPr>
      </w:pPr>
      <w:r>
        <w:rPr>
          <w:b/>
        </w:rPr>
        <w:t>其他：无</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技术项（F2×A2）满分为</w:t>
      </w:r>
      <w:r>
        <w:rPr>
          <w:rFonts w:hint="default" w:ascii="宋体" w:hAnsi="宋体" w:eastAsia="宋体"/>
          <w:b/>
          <w:sz w:val="24"/>
          <w:szCs w:val="24"/>
        </w:rPr>
        <w:t>60</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709"/>
        <w:gridCol w:w="621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709" w:type="dxa"/>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6213"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投标产品技术响应情况</w:t>
            </w:r>
          </w:p>
        </w:tc>
        <w:tc>
          <w:tcPr>
            <w:tcW w:w="709" w:type="dxa"/>
            <w:vAlign w:val="center"/>
          </w:tcPr>
          <w:p>
            <w:pPr>
              <w:pStyle w:val="7"/>
              <w:spacing w:line="360" w:lineRule="auto"/>
              <w:jc w:val="right"/>
              <w:rPr>
                <w:rFonts w:hint="default" w:ascii="宋体" w:hAnsi="宋体" w:eastAsia="宋体"/>
                <w:sz w:val="24"/>
                <w:szCs w:val="24"/>
              </w:rPr>
            </w:pPr>
            <w:r>
              <w:rPr>
                <w:rFonts w:ascii="宋体" w:hAnsi="宋体" w:eastAsia="宋体" w:cs="宋体"/>
                <w:sz w:val="24"/>
                <w:szCs w:val="24"/>
              </w:rPr>
              <w:t>57</w:t>
            </w:r>
          </w:p>
        </w:tc>
        <w:tc>
          <w:tcPr>
            <w:tcW w:w="6213" w:type="dxa"/>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根据各投标人所投设备对第五章《招标内容及要求》二、技术和服务要求”采购包</w:t>
            </w:r>
            <w:r>
              <w:rPr>
                <w:rFonts w:hint="default" w:ascii="宋体" w:hAnsi="宋体" w:eastAsia="宋体" w:cs="宋体"/>
                <w:sz w:val="24"/>
                <w:szCs w:val="24"/>
              </w:rPr>
              <w:t>3</w:t>
            </w:r>
            <w:r>
              <w:rPr>
                <w:rFonts w:ascii="宋体" w:hAnsi="宋体" w:eastAsia="宋体" w:cs="宋体"/>
                <w:sz w:val="24"/>
                <w:szCs w:val="24"/>
              </w:rPr>
              <w:t>的各项技术指标要求的响应、承诺情况，由评委进行评议打分：全部满足技术和服务要求的得57分；标注“●”的（共计</w:t>
            </w:r>
            <w:r>
              <w:rPr>
                <w:rFonts w:hint="default" w:ascii="宋体" w:hAnsi="宋体" w:eastAsia="宋体" w:cs="宋体"/>
                <w:sz w:val="24"/>
                <w:szCs w:val="24"/>
              </w:rPr>
              <w:t>19</w:t>
            </w:r>
            <w:r>
              <w:rPr>
                <w:rFonts w:ascii="宋体" w:hAnsi="宋体" w:eastAsia="宋体" w:cs="宋体"/>
                <w:sz w:val="24"/>
                <w:szCs w:val="24"/>
              </w:rPr>
              <w:t>个），每负偏离一项扣</w:t>
            </w:r>
            <w:r>
              <w:rPr>
                <w:rFonts w:hint="default" w:ascii="宋体" w:hAnsi="宋体" w:eastAsia="宋体" w:cs="宋体"/>
                <w:sz w:val="24"/>
                <w:szCs w:val="24"/>
              </w:rPr>
              <w:t>3</w:t>
            </w:r>
            <w:r>
              <w:rPr>
                <w:rFonts w:ascii="宋体" w:hAnsi="宋体" w:eastAsia="宋体" w:cs="宋体"/>
                <w:sz w:val="24"/>
                <w:szCs w:val="24"/>
              </w:rPr>
              <w:t>分；正偏离不加分。【注：招标文件中技术指标若有要求投标人提供相应佐证材料的，投标人未提供相应佐证材料或者投标人的响应承诺与其佐证材料不一致的，评标委员会将以不利于投标人的内容为准进行评审（负偏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pPr>
              <w:pStyle w:val="7"/>
              <w:spacing w:line="360" w:lineRule="auto"/>
              <w:jc w:val="both"/>
              <w:rPr>
                <w:rFonts w:hint="default" w:ascii="宋体" w:hAnsi="宋体" w:eastAsia="宋体" w:cs="宋体"/>
                <w:sz w:val="24"/>
                <w:szCs w:val="24"/>
              </w:rPr>
            </w:pPr>
            <w:r>
              <w:rPr>
                <w:rFonts w:ascii="宋体" w:hAnsi="宋体" w:eastAsia="宋体" w:cs="宋体"/>
                <w:sz w:val="24"/>
                <w:szCs w:val="24"/>
              </w:rPr>
              <w:t>产品佐证材料</w:t>
            </w:r>
          </w:p>
        </w:tc>
        <w:tc>
          <w:tcPr>
            <w:tcW w:w="709" w:type="dxa"/>
            <w:vAlign w:val="center"/>
          </w:tcPr>
          <w:p>
            <w:pPr>
              <w:pStyle w:val="7"/>
              <w:spacing w:line="360" w:lineRule="auto"/>
              <w:jc w:val="right"/>
              <w:rPr>
                <w:rFonts w:hint="default" w:ascii="宋体" w:hAnsi="宋体" w:eastAsia="宋体" w:cs="宋体"/>
                <w:sz w:val="24"/>
                <w:szCs w:val="24"/>
              </w:rPr>
            </w:pPr>
            <w:r>
              <w:rPr>
                <w:rFonts w:ascii="宋体" w:hAnsi="宋体" w:eastAsia="宋体" w:cs="宋体"/>
                <w:sz w:val="24"/>
                <w:szCs w:val="24"/>
              </w:rPr>
              <w:t>3</w:t>
            </w:r>
          </w:p>
        </w:tc>
        <w:tc>
          <w:tcPr>
            <w:tcW w:w="6213" w:type="dxa"/>
            <w:vAlign w:val="center"/>
          </w:tcPr>
          <w:p>
            <w:pPr>
              <w:pStyle w:val="7"/>
              <w:spacing w:line="360" w:lineRule="auto"/>
              <w:jc w:val="both"/>
              <w:rPr>
                <w:rFonts w:hint="default" w:ascii="宋体" w:hAnsi="宋体" w:eastAsia="宋体" w:cs="宋体"/>
                <w:sz w:val="24"/>
                <w:szCs w:val="24"/>
              </w:rPr>
            </w:pPr>
            <w:r>
              <w:rPr>
                <w:rFonts w:ascii="宋体" w:hAnsi="宋体" w:eastAsia="宋体" w:cs="宋体"/>
                <w:sz w:val="24"/>
                <w:szCs w:val="24"/>
              </w:rPr>
              <w:t>评委根据投标人提供所投产品彩页或有效的技术支持材料（如由检测机构出具的《检验报告》或彩页资料等）进行评审，投标人所提供的技术说明材料（如由检测机构出具的《检验报告》或彩页资料等）能充分佐证所投所有设备的主要技术指标及功能的得3分；投标人所提供的技术说明材料（如由检测机构出具的《检验报告》或彩页资料等）能部分佐证所投设备的主要技术指标及功能的得2分；不能佐证所投设备技术指标及功能或未提供者得1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商务项（F3×A3）满分为</w:t>
      </w:r>
      <w:r>
        <w:rPr>
          <w:rFonts w:hint="default" w:ascii="宋体" w:hAnsi="宋体" w:eastAsia="宋体"/>
          <w:b/>
          <w:sz w:val="24"/>
          <w:szCs w:val="24"/>
        </w:rPr>
        <w:t>10</w:t>
      </w:r>
      <w:r>
        <w:rPr>
          <w:rFonts w:ascii="宋体" w:hAnsi="宋体" w:eastAsia="宋体"/>
          <w:b/>
          <w:sz w:val="24"/>
          <w:szCs w:val="24"/>
        </w:rPr>
        <w:t>.00分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6"/>
        <w:gridCol w:w="507"/>
        <w:gridCol w:w="730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业绩</w:t>
            </w:r>
          </w:p>
        </w:tc>
        <w:tc>
          <w:tcPr>
            <w:tcW w:w="0" w:type="auto"/>
            <w:vAlign w:val="center"/>
          </w:tcPr>
          <w:p>
            <w:pPr>
              <w:pStyle w:val="7"/>
              <w:spacing w:line="360" w:lineRule="auto"/>
              <w:jc w:val="right"/>
              <w:rPr>
                <w:rFonts w:hint="default" w:ascii="宋体" w:hAnsi="宋体" w:eastAsia="宋体"/>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sz w:val="24"/>
                <w:szCs w:val="24"/>
              </w:rPr>
            </w:pPr>
            <w:r>
              <w:rPr>
                <w:rFonts w:ascii="宋体" w:hAnsi="宋体" w:eastAsia="宋体" w:cs="宋体"/>
                <w:sz w:val="24"/>
                <w:szCs w:val="24"/>
              </w:rPr>
              <w:t>根据投标人提供的20</w:t>
            </w:r>
            <w:r>
              <w:rPr>
                <w:rFonts w:hint="default" w:ascii="宋体" w:hAnsi="宋体" w:eastAsia="宋体" w:cs="宋体"/>
                <w:sz w:val="24"/>
                <w:szCs w:val="24"/>
              </w:rPr>
              <w:t>20</w:t>
            </w:r>
            <w:r>
              <w:rPr>
                <w:rFonts w:ascii="宋体" w:hAnsi="宋体" w:eastAsia="宋体" w:cs="宋体"/>
                <w:sz w:val="24"/>
                <w:szCs w:val="24"/>
              </w:rPr>
              <w:t>年1月1日以来（日期以合同签订日期为准）由投标人所完成的同类设备业绩情况进行打分：每提供一份完整业绩材料得1分，满分3分。投标人须列表并提供该业绩项目的中标公告（提供相关网站中标公告的下载网页并注明网址）、中标通知书复印件、采购合同文本复印件，以及能够证明该业绩项目已经采购人验收合格的相关证明文件复印件，以上所有材料缺一不可，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质保期</w:t>
            </w:r>
          </w:p>
        </w:tc>
        <w:tc>
          <w:tcPr>
            <w:tcW w:w="0" w:type="auto"/>
            <w:vAlign w:val="center"/>
          </w:tcPr>
          <w:p>
            <w:pPr>
              <w:pStyle w:val="7"/>
              <w:spacing w:line="360" w:lineRule="auto"/>
              <w:jc w:val="right"/>
              <w:rPr>
                <w:rFonts w:hint="default" w:ascii="宋体" w:hAnsi="宋体" w:eastAsia="宋体"/>
                <w:b/>
                <w:sz w:val="24"/>
                <w:szCs w:val="24"/>
              </w:rPr>
            </w:pPr>
            <w:r>
              <w:rPr>
                <w:rFonts w:hint="default" w:ascii="宋体" w:hAnsi="宋体" w:eastAsia="宋体" w:cs="宋体"/>
                <w:sz w:val="24"/>
                <w:szCs w:val="24"/>
              </w:rPr>
              <w:t>2</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根据投标人提供的售后服务承诺进行评分，在满足所投采购包所有产品招标文件要求的质保期(贰年)的基础上，每延长1年的得</w:t>
            </w:r>
            <w:r>
              <w:rPr>
                <w:rFonts w:hint="default" w:ascii="宋体" w:hAnsi="宋体" w:eastAsia="宋体" w:cs="宋体"/>
                <w:sz w:val="24"/>
                <w:szCs w:val="24"/>
              </w:rPr>
              <w:t>1</w:t>
            </w:r>
            <w:r>
              <w:rPr>
                <w:rFonts w:ascii="宋体" w:hAnsi="宋体" w:eastAsia="宋体" w:cs="宋体"/>
                <w:sz w:val="24"/>
                <w:szCs w:val="24"/>
              </w:rPr>
              <w:t>分；满分为</w:t>
            </w:r>
            <w:r>
              <w:rPr>
                <w:rFonts w:hint="default" w:ascii="宋体" w:hAnsi="宋体" w:eastAsia="宋体" w:cs="宋体"/>
                <w:sz w:val="24"/>
                <w:szCs w:val="24"/>
              </w:rPr>
              <w:t>2</w:t>
            </w:r>
            <w:r>
              <w:rPr>
                <w:rFonts w:ascii="宋体" w:hAnsi="宋体" w:eastAsia="宋体" w:cs="宋体"/>
                <w:sz w:val="24"/>
                <w:szCs w:val="24"/>
              </w:rPr>
              <w:t>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售后服务方案</w:t>
            </w:r>
          </w:p>
        </w:tc>
        <w:tc>
          <w:tcPr>
            <w:tcW w:w="0" w:type="auto"/>
            <w:vAlign w:val="center"/>
          </w:tcPr>
          <w:p>
            <w:pPr>
              <w:pStyle w:val="7"/>
              <w:spacing w:line="360" w:lineRule="auto"/>
              <w:jc w:val="right"/>
              <w:rPr>
                <w:rFonts w:hint="default" w:ascii="宋体" w:hAnsi="宋体" w:eastAsia="宋体"/>
                <w:b/>
                <w:sz w:val="24"/>
                <w:szCs w:val="24"/>
              </w:rPr>
            </w:pPr>
            <w:r>
              <w:rPr>
                <w:rFonts w:hint="default" w:ascii="宋体" w:hAnsi="宋体" w:eastAsia="宋体" w:cs="宋体"/>
                <w:sz w:val="24"/>
                <w:szCs w:val="24"/>
              </w:rPr>
              <w:t>2</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根据投标人提供的质保期内的售后服务方案（包括但不限于如对交货后出现质量问题等所采取的措施，在质保期内上门服务以及服务承诺以及本项目服务期满后的后续服务方案的合理性、完整性，服务承诺落实的保障措施）由评委进行评分：方案在满足基本要求基础上增加有利于项目实施内容的得</w:t>
            </w:r>
            <w:r>
              <w:rPr>
                <w:rFonts w:hint="default" w:ascii="宋体" w:hAnsi="宋体" w:eastAsia="宋体" w:cs="宋体"/>
                <w:sz w:val="24"/>
                <w:szCs w:val="24"/>
              </w:rPr>
              <w:t>2</w:t>
            </w:r>
            <w:r>
              <w:rPr>
                <w:rFonts w:ascii="宋体" w:hAnsi="宋体" w:eastAsia="宋体" w:cs="宋体"/>
                <w:sz w:val="24"/>
                <w:szCs w:val="24"/>
              </w:rPr>
              <w:t>分，只基本满足要求的得</w:t>
            </w:r>
            <w:r>
              <w:rPr>
                <w:rFonts w:hint="default" w:ascii="宋体" w:hAnsi="宋体" w:eastAsia="宋体" w:cs="宋体"/>
                <w:sz w:val="24"/>
                <w:szCs w:val="24"/>
              </w:rPr>
              <w:t>1.5</w:t>
            </w:r>
            <w:r>
              <w:rPr>
                <w:rFonts w:ascii="宋体" w:hAnsi="宋体" w:eastAsia="宋体" w:cs="宋体"/>
                <w:sz w:val="24"/>
                <w:szCs w:val="24"/>
              </w:rPr>
              <w:t>分，未完全响应基本要求存在缺项的得1分，未提供本项不得分。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培训方案</w:t>
            </w:r>
          </w:p>
        </w:tc>
        <w:tc>
          <w:tcPr>
            <w:tcW w:w="0" w:type="auto"/>
            <w:vAlign w:val="center"/>
          </w:tcPr>
          <w:p>
            <w:pPr>
              <w:pStyle w:val="7"/>
              <w:spacing w:line="360" w:lineRule="auto"/>
              <w:jc w:val="right"/>
              <w:rPr>
                <w:rFonts w:hint="default" w:ascii="宋体" w:hAnsi="宋体" w:eastAsia="宋体"/>
                <w:b/>
                <w:sz w:val="24"/>
                <w:szCs w:val="24"/>
              </w:rPr>
            </w:pPr>
            <w:r>
              <w:rPr>
                <w:rFonts w:ascii="宋体" w:hAnsi="宋体" w:eastAsia="宋体" w:cs="宋体"/>
                <w:sz w:val="24"/>
                <w:szCs w:val="24"/>
              </w:rPr>
              <w:t>3</w:t>
            </w:r>
          </w:p>
        </w:tc>
        <w:tc>
          <w:tcPr>
            <w:tcW w:w="0" w:type="auto"/>
            <w:vAlign w:val="center"/>
          </w:tcPr>
          <w:p>
            <w:pPr>
              <w:pStyle w:val="7"/>
              <w:spacing w:line="360" w:lineRule="auto"/>
              <w:jc w:val="both"/>
              <w:rPr>
                <w:rFonts w:hint="default" w:ascii="宋体" w:hAnsi="宋体" w:eastAsia="宋体"/>
                <w:b/>
                <w:sz w:val="24"/>
                <w:szCs w:val="24"/>
              </w:rPr>
            </w:pPr>
            <w:r>
              <w:rPr>
                <w:rFonts w:ascii="宋体" w:hAnsi="宋体" w:eastAsia="宋体" w:cs="宋体"/>
                <w:sz w:val="24"/>
                <w:szCs w:val="24"/>
              </w:rPr>
              <w:t>评委根据各投标人对采购人的管理人员、操作人员设备上应用及维护人员设备维护、排除一般故障进行培训等方案情况（技术培训方案及内容包括但不限安装、检验、调试、使用和维护、排除一般故障等）由评委进行评分：方案在满足基本要求基础上增加有利于项目实施内容的得3分，只基本满足要求的得2分，未完全响应基本要求存在缺项的得1分，未提供本项不得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加分项（F4×A4）</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322"/>
        <w:gridCol w:w="831"/>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项目</w:t>
            </w:r>
          </w:p>
        </w:tc>
        <w:tc>
          <w:tcPr>
            <w:tcW w:w="831" w:type="dxa"/>
          </w:tcPr>
          <w:p>
            <w:pPr>
              <w:pStyle w:val="7"/>
              <w:spacing w:line="360" w:lineRule="auto"/>
              <w:jc w:val="both"/>
              <w:rPr>
                <w:rFonts w:hint="default" w:ascii="宋体" w:hAnsi="宋体" w:eastAsia="宋体"/>
                <w:sz w:val="24"/>
                <w:szCs w:val="24"/>
              </w:rPr>
            </w:pPr>
            <w:r>
              <w:rPr>
                <w:rFonts w:ascii="宋体" w:hAnsi="宋体" w:eastAsia="宋体"/>
                <w:b/>
                <w:sz w:val="24"/>
                <w:szCs w:val="24"/>
              </w:rPr>
              <w:t>分值</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322" w:type="dxa"/>
          </w:tcPr>
          <w:p>
            <w:pPr>
              <w:pStyle w:val="7"/>
              <w:spacing w:line="360" w:lineRule="auto"/>
              <w:jc w:val="both"/>
              <w:rPr>
                <w:rFonts w:hint="default" w:ascii="宋体" w:hAnsi="宋体" w:eastAsia="宋体"/>
                <w:sz w:val="24"/>
                <w:szCs w:val="24"/>
              </w:rPr>
            </w:pPr>
            <w:r>
              <w:rPr>
                <w:rFonts w:ascii="宋体" w:hAnsi="宋体" w:eastAsia="宋体"/>
                <w:b/>
                <w:sz w:val="24"/>
                <w:szCs w:val="24"/>
              </w:rPr>
              <w:t>节能、环境标志产品</w:t>
            </w:r>
          </w:p>
        </w:tc>
        <w:tc>
          <w:tcPr>
            <w:tcW w:w="831" w:type="dxa"/>
          </w:tcPr>
          <w:p>
            <w:pPr>
              <w:pStyle w:val="7"/>
              <w:spacing w:line="360" w:lineRule="auto"/>
              <w:jc w:val="right"/>
              <w:rPr>
                <w:rFonts w:hint="default" w:ascii="宋体" w:hAnsi="宋体" w:eastAsia="宋体"/>
                <w:sz w:val="24"/>
                <w:szCs w:val="24"/>
              </w:rPr>
            </w:pPr>
            <w:r>
              <w:rPr>
                <w:rFonts w:hint="default" w:ascii="宋体" w:hAnsi="宋体" w:eastAsia="宋体"/>
                <w:b/>
                <w:sz w:val="24"/>
                <w:szCs w:val="24"/>
              </w:rPr>
              <w:t>7.20</w:t>
            </w:r>
          </w:p>
        </w:tc>
        <w:tc>
          <w:tcPr>
            <w:tcW w:w="4153" w:type="dxa"/>
          </w:tcPr>
          <w:p>
            <w:pPr>
              <w:pStyle w:val="7"/>
              <w:spacing w:line="360" w:lineRule="auto"/>
              <w:jc w:val="both"/>
              <w:rPr>
                <w:rFonts w:hint="default" w:ascii="宋体" w:hAnsi="宋体" w:eastAsia="宋体"/>
                <w:sz w:val="24"/>
                <w:szCs w:val="24"/>
              </w:rPr>
            </w:pPr>
            <w:r>
              <w:rPr>
                <w:rFonts w:ascii="宋体" w:hAnsi="宋体" w:eastAsia="宋体"/>
                <w:b/>
                <w:sz w:val="24"/>
                <w:szCs w:val="24"/>
              </w:rPr>
              <w:t>a1若同一采购包内节能、环境标志产品报价总金额低于该采购包报价总金额20%（含20%）以下，将分别给予节能、环境标志产品价格项（F1×A1，按照满分计）和技术项（F2×A2，按照满分计）4%的加分；若同一采购包内节能、环境标志产品报价总金额占该采购包报价总金额20%-50%（含50%），将分别给予节能、环境标志产品价格项（F1×A1，按照满分计）和技术项（F2×A2，按照满分计）6%的加分；若同一采购包内节能、环境标志产品报价总金额占该采购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pPr>
        <w:pStyle w:val="7"/>
        <w:spacing w:line="360" w:lineRule="auto"/>
        <w:jc w:val="both"/>
        <w:rPr>
          <w:rFonts w:hint="default" w:ascii="宋体" w:hAnsi="宋体" w:eastAsia="宋体"/>
          <w:sz w:val="24"/>
          <w:szCs w:val="24"/>
        </w:rPr>
      </w:pPr>
      <w:r>
        <w:rPr>
          <w:rFonts w:ascii="宋体" w:hAnsi="宋体" w:eastAsia="宋体"/>
          <w:b/>
          <w:sz w:val="24"/>
          <w:szCs w:val="24"/>
        </w:rPr>
        <w:t>（4）中标候选人排列规则顺序如下：</w:t>
      </w:r>
    </w:p>
    <w:p>
      <w:pPr>
        <w:pStyle w:val="7"/>
        <w:spacing w:line="360" w:lineRule="auto"/>
        <w:jc w:val="both"/>
        <w:rPr>
          <w:rFonts w:hint="default" w:ascii="宋体" w:hAnsi="宋体" w:eastAsia="宋体"/>
          <w:sz w:val="24"/>
          <w:szCs w:val="24"/>
        </w:rPr>
      </w:pPr>
      <w:r>
        <w:rPr>
          <w:rFonts w:ascii="宋体" w:hAnsi="宋体" w:eastAsia="宋体"/>
          <w:b/>
          <w:sz w:val="24"/>
          <w:szCs w:val="24"/>
        </w:rPr>
        <w:t>a.按照评标总得分（FA）由高到低顺序排列。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b.评标总得分（FA）相同的，按照评标价（即价格扣除后的投标报价）由低到高顺序排列。</w:t>
      </w:r>
    </w:p>
    <w:p>
      <w:pPr>
        <w:pStyle w:val="7"/>
        <w:spacing w:line="360" w:lineRule="auto"/>
        <w:jc w:val="both"/>
        <w:rPr>
          <w:rFonts w:hint="default" w:ascii="宋体" w:hAnsi="宋体" w:eastAsia="宋体"/>
          <w:sz w:val="24"/>
          <w:szCs w:val="24"/>
        </w:rPr>
      </w:pPr>
      <w:r>
        <w:rPr>
          <w:rFonts w:ascii="宋体" w:hAnsi="宋体" w:eastAsia="宋体"/>
          <w:b/>
          <w:sz w:val="24"/>
          <w:szCs w:val="24"/>
        </w:rPr>
        <w:t>c.评标总得分（FA）且评标价（即价格扣除后的投标报价）相同的并列。</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8、其他规定</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8.1评标应全程保密且不得透露给任一投标人或与评标工作无关的人员。</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8.2评标将进行全程实时录音录像，录音录像资料随采购文件一并存档。</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8.3若投标人有任何试图干扰具体评标事务，影响评标委员会独立履行职责的行为，其投标无效且不予退还投标保证金或通过投标保函进行索赔。情节严重的，由财政部门列入不良行为记录。</w:t>
      </w:r>
    </w:p>
    <w:p>
      <w:pPr>
        <w:pStyle w:val="7"/>
        <w:spacing w:line="360" w:lineRule="auto"/>
        <w:ind w:firstLine="480"/>
        <w:jc w:val="both"/>
        <w:rPr>
          <w:rFonts w:hint="default" w:ascii="宋体" w:hAnsi="宋体" w:eastAsia="宋体"/>
          <w:sz w:val="24"/>
          <w:szCs w:val="24"/>
        </w:rPr>
      </w:pPr>
      <w:r>
        <w:rPr>
          <w:rFonts w:ascii="宋体" w:hAnsi="宋体" w:eastAsia="宋体"/>
          <w:b/>
          <w:sz w:val="24"/>
          <w:szCs w:val="24"/>
        </w:rPr>
        <w:t>8.4其他：</w:t>
      </w:r>
    </w:p>
    <w:p>
      <w:pPr>
        <w:pStyle w:val="7"/>
        <w:spacing w:line="360" w:lineRule="auto"/>
        <w:ind w:firstLine="480"/>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无</w:t>
      </w:r>
    </w:p>
    <w:p>
      <w:pPr>
        <w:widowControl/>
        <w:jc w:val="left"/>
        <w:rPr>
          <w:rFonts w:ascii="宋体" w:hAnsi="宋体" w:eastAsia="宋体"/>
          <w:kern w:val="0"/>
          <w:sz w:val="24"/>
          <w:lang w:eastAsia="zh-Hans"/>
        </w:rPr>
      </w:pPr>
      <w:r>
        <w:rPr>
          <w:rFonts w:ascii="宋体" w:hAnsi="宋体" w:eastAsia="宋体"/>
          <w:sz w:val="24"/>
        </w:rPr>
        <w:br w:type="page"/>
      </w:r>
    </w:p>
    <w:p>
      <w:pPr>
        <w:pStyle w:val="7"/>
        <w:spacing w:line="360" w:lineRule="auto"/>
        <w:jc w:val="both"/>
        <w:rPr>
          <w:rFonts w:hint="default" w:ascii="宋体" w:hAnsi="宋体" w:eastAsia="宋体"/>
          <w:sz w:val="24"/>
          <w:szCs w:val="24"/>
        </w:rPr>
      </w:pP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第五章 招标内容及要求</w:t>
      </w:r>
    </w:p>
    <w:p>
      <w:pPr>
        <w:pStyle w:val="7"/>
        <w:spacing w:line="360" w:lineRule="auto"/>
        <w:jc w:val="both"/>
        <w:outlineLvl w:val="2"/>
        <w:rPr>
          <w:rFonts w:hint="default" w:ascii="宋体" w:hAnsi="宋体" w:eastAsia="宋体"/>
        </w:rPr>
      </w:pPr>
      <w:r>
        <w:rPr>
          <w:rFonts w:ascii="宋体" w:hAnsi="宋体" w:eastAsia="宋体"/>
          <w:b/>
          <w:sz w:val="28"/>
        </w:rPr>
        <w:t>一、项目概况（采购标的）</w:t>
      </w:r>
    </w:p>
    <w:p>
      <w:pPr>
        <w:widowControl/>
        <w:spacing w:after="150" w:line="405" w:lineRule="atLeast"/>
        <w:ind w:firstLine="480"/>
        <w:jc w:val="left"/>
        <w:rPr>
          <w:rFonts w:ascii="宋体" w:hAnsi="宋体" w:eastAsia="宋体" w:cs="宋体"/>
          <w:kern w:val="0"/>
          <w:sz w:val="27"/>
          <w:szCs w:val="27"/>
        </w:rPr>
      </w:pPr>
      <w:r>
        <w:rPr>
          <w:rFonts w:hint="eastAsia" w:ascii="宋体" w:hAnsi="宋体" w:eastAsia="宋体" w:cs="宋体"/>
          <w:kern w:val="0"/>
          <w:sz w:val="24"/>
        </w:rPr>
        <w:t>1、本项目为自由场水声声压标准装置等一批测量设备采购项目。投标人务必仔细阅读招标文件中所规定的，其中包括技术规格在内的所有细则。</w:t>
      </w:r>
    </w:p>
    <w:p>
      <w:pPr>
        <w:widowControl/>
        <w:spacing w:after="150" w:line="405" w:lineRule="atLeast"/>
        <w:ind w:firstLine="480"/>
        <w:jc w:val="left"/>
        <w:rPr>
          <w:rFonts w:ascii="宋体" w:hAnsi="宋体" w:eastAsia="宋体" w:cs="宋体"/>
          <w:kern w:val="0"/>
          <w:sz w:val="27"/>
          <w:szCs w:val="27"/>
        </w:rPr>
      </w:pPr>
      <w:r>
        <w:rPr>
          <w:rFonts w:hint="eastAsia" w:ascii="宋体" w:hAnsi="宋体" w:eastAsia="宋体" w:cs="宋体"/>
          <w:kern w:val="0"/>
          <w:sz w:val="24"/>
        </w:rPr>
        <w:t>2、报价要求</w:t>
      </w:r>
    </w:p>
    <w:p>
      <w:pPr>
        <w:widowControl/>
        <w:spacing w:after="150" w:line="405" w:lineRule="atLeast"/>
        <w:ind w:firstLine="480"/>
        <w:jc w:val="left"/>
        <w:rPr>
          <w:rFonts w:ascii="宋体" w:hAnsi="宋体" w:eastAsia="宋体" w:cs="宋体"/>
          <w:kern w:val="0"/>
          <w:sz w:val="24"/>
        </w:rPr>
      </w:pPr>
      <w:r>
        <w:rPr>
          <w:rFonts w:hint="eastAsia" w:ascii="宋体" w:hAnsi="宋体" w:eastAsia="宋体" w:cs="宋体"/>
          <w:kern w:val="0"/>
          <w:sz w:val="24"/>
        </w:rPr>
        <w:t> (1)须明确设备到达采购人指定交货地点经验收合格并交付使用的人民币报价。投标人报价应包含设备主机、附件、零备件等货物、税金（若有）、包装及包装物（如桶、箱、瓶、坛、袋等）的处置、运输、装卸、保险、安装（包含但不限于安装过程中产生的机械或人工吊装搬运或因交货中可能要拆除采购人装修及后续恢复费用）、调试、计量检测费（若有）、验收、技术培训、检验、技术支持、保修等一切费用，还要考虑到因中标人合同履约不利导致产生的双方法律诉讼、仲裁等可能出现的费用以及索赔和变更，并以此报价作为评标价。</w:t>
      </w:r>
    </w:p>
    <w:p>
      <w:pPr>
        <w:widowControl/>
        <w:spacing w:after="150" w:line="405" w:lineRule="atLeast"/>
        <w:ind w:firstLine="480"/>
        <w:jc w:val="left"/>
        <w:rPr>
          <w:rFonts w:ascii="宋体" w:hAnsi="宋体" w:eastAsia="宋体" w:cs="宋体"/>
          <w:kern w:val="0"/>
          <w:sz w:val="24"/>
        </w:rPr>
      </w:pPr>
      <w:r>
        <w:rPr>
          <w:rFonts w:hint="eastAsia" w:ascii="宋体" w:hAnsi="宋体" w:eastAsia="宋体" w:cs="宋体"/>
          <w:kern w:val="0"/>
          <w:sz w:val="24"/>
        </w:rPr>
        <w:t>（2）本次采购项目结算均以人民币为结算。</w:t>
      </w:r>
    </w:p>
    <w:p>
      <w:pPr>
        <w:widowControl/>
        <w:spacing w:after="150" w:line="405" w:lineRule="atLeast"/>
        <w:ind w:firstLine="480"/>
        <w:jc w:val="left"/>
        <w:rPr>
          <w:rFonts w:ascii="宋体" w:hAnsi="宋体" w:eastAsia="宋体" w:cs="宋体"/>
          <w:kern w:val="0"/>
          <w:sz w:val="27"/>
          <w:szCs w:val="27"/>
        </w:rPr>
      </w:pPr>
      <w:r>
        <w:rPr>
          <w:rFonts w:hint="eastAsia" w:ascii="宋体" w:hAnsi="宋体" w:eastAsia="宋体" w:cs="宋体"/>
          <w:b/>
          <w:bCs/>
          <w:kern w:val="0"/>
          <w:sz w:val="24"/>
        </w:rPr>
        <w:t>3、本次采购项目核心产品为：</w:t>
      </w:r>
    </w:p>
    <w:p>
      <w:pPr>
        <w:pStyle w:val="7"/>
        <w:spacing w:line="360" w:lineRule="auto"/>
        <w:ind w:firstLine="480"/>
        <w:jc w:val="both"/>
        <w:rPr>
          <w:rFonts w:hint="default" w:ascii="宋体" w:hAnsi="宋体" w:eastAsia="宋体" w:cs="宋体"/>
          <w:b/>
          <w:bCs/>
          <w:sz w:val="24"/>
          <w:szCs w:val="24"/>
        </w:rPr>
      </w:pPr>
      <w:r>
        <w:rPr>
          <w:rFonts w:ascii="宋体" w:hAnsi="宋体" w:eastAsia="宋体" w:cs="宋体"/>
          <w:b/>
          <w:bCs/>
          <w:sz w:val="24"/>
          <w:szCs w:val="24"/>
        </w:rPr>
        <w:t>采购包1，序号1：宽频角振动控制仪；</w:t>
      </w:r>
    </w:p>
    <w:p>
      <w:pPr>
        <w:pStyle w:val="7"/>
        <w:spacing w:line="360" w:lineRule="auto"/>
        <w:ind w:firstLine="480"/>
        <w:jc w:val="both"/>
        <w:rPr>
          <w:rFonts w:hint="default" w:ascii="宋体" w:hAnsi="宋体" w:eastAsia="宋体" w:cs="宋体"/>
          <w:b/>
          <w:bCs/>
          <w:sz w:val="24"/>
          <w:szCs w:val="24"/>
        </w:rPr>
      </w:pPr>
      <w:r>
        <w:rPr>
          <w:rFonts w:ascii="宋体" w:hAnsi="宋体" w:eastAsia="宋体" w:cs="宋体"/>
          <w:b/>
          <w:bCs/>
          <w:sz w:val="24"/>
          <w:szCs w:val="24"/>
        </w:rPr>
        <w:t>采购包2，序号2：助听器声学参数检测系统；</w:t>
      </w:r>
    </w:p>
    <w:p>
      <w:pPr>
        <w:pStyle w:val="7"/>
        <w:spacing w:line="360" w:lineRule="auto"/>
        <w:ind w:firstLine="480"/>
        <w:jc w:val="both"/>
        <w:rPr>
          <w:rFonts w:hint="default" w:ascii="宋体" w:hAnsi="宋体" w:eastAsia="宋体" w:cs="宋体"/>
          <w:b/>
          <w:bCs/>
          <w:sz w:val="24"/>
          <w:szCs w:val="24"/>
        </w:rPr>
      </w:pPr>
      <w:r>
        <w:rPr>
          <w:rFonts w:ascii="宋体" w:hAnsi="宋体" w:eastAsia="宋体" w:cs="宋体"/>
          <w:b/>
          <w:bCs/>
          <w:sz w:val="24"/>
          <w:szCs w:val="24"/>
        </w:rPr>
        <w:t>采购包3，序号:4：自由场水声声压标准装置。</w:t>
      </w:r>
    </w:p>
    <w:p>
      <w:pPr>
        <w:pStyle w:val="7"/>
        <w:spacing w:line="360" w:lineRule="auto"/>
        <w:ind w:firstLine="480"/>
        <w:jc w:val="both"/>
        <w:rPr>
          <w:rFonts w:hint="default" w:ascii="宋体" w:hAnsi="宋体" w:eastAsia="宋体"/>
          <w:sz w:val="24"/>
          <w:szCs w:val="24"/>
        </w:rPr>
      </w:pPr>
      <w:r>
        <w:rPr>
          <w:rFonts w:ascii="宋体" w:hAnsi="宋体" w:eastAsia="宋体" w:cs="宋体"/>
          <w:sz w:val="24"/>
          <w:szCs w:val="24"/>
        </w:rPr>
        <w:t>对单一品目或非单一产品采购项目确定核心产品的，多家投标人提供的核心产品品牌相同的, 按招标文件第四章第6.4条“比较与评价”中有关内容执行，均被认定为一家投标人来计算。</w:t>
      </w:r>
    </w:p>
    <w:p>
      <w:pPr>
        <w:pStyle w:val="7"/>
        <w:spacing w:line="360" w:lineRule="auto"/>
        <w:jc w:val="both"/>
        <w:rPr>
          <w:rFonts w:hint="default" w:ascii="宋体" w:hAnsi="宋体" w:eastAsia="宋体"/>
          <w:sz w:val="24"/>
          <w:szCs w:val="24"/>
        </w:rPr>
      </w:pPr>
    </w:p>
    <w:p>
      <w:pPr>
        <w:pStyle w:val="7"/>
        <w:spacing w:line="360" w:lineRule="auto"/>
        <w:ind w:firstLine="480"/>
        <w:jc w:val="both"/>
        <w:outlineLvl w:val="2"/>
        <w:rPr>
          <w:rFonts w:hint="default" w:ascii="宋体" w:hAnsi="宋体" w:eastAsia="宋体"/>
        </w:rPr>
      </w:pPr>
      <w:r>
        <w:rPr>
          <w:rFonts w:ascii="宋体" w:hAnsi="宋体" w:eastAsia="宋体"/>
          <w:b/>
          <w:sz w:val="28"/>
        </w:rPr>
        <w:t>二、技术和服务要求（以“★”标示的内容为不允许负偏离的实质性要求）</w:t>
      </w:r>
    </w:p>
    <w:p>
      <w:pPr>
        <w:pStyle w:val="7"/>
        <w:spacing w:line="360" w:lineRule="auto"/>
        <w:jc w:val="both"/>
        <w:rPr>
          <w:rFonts w:hint="default" w:ascii="宋体" w:hAnsi="宋体" w:eastAsia="宋体"/>
          <w:b/>
          <w:sz w:val="24"/>
          <w:szCs w:val="24"/>
        </w:rPr>
      </w:pPr>
      <w:r>
        <w:rPr>
          <w:rFonts w:hint="default" w:ascii="宋体" w:hAnsi="宋体" w:eastAsia="宋体"/>
          <w:b/>
          <w:sz w:val="24"/>
          <w:szCs w:val="24"/>
        </w:rPr>
        <w:tab/>
      </w:r>
      <w:r>
        <w:rPr>
          <w:rFonts w:ascii="宋体" w:hAnsi="宋体" w:eastAsia="宋体"/>
          <w:b/>
          <w:sz w:val="24"/>
          <w:szCs w:val="24"/>
        </w:rPr>
        <w:t>采购包1：</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185"/>
        <w:gridCol w:w="4851"/>
        <w:gridCol w:w="782"/>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7"/>
              <w:spacing w:line="360" w:lineRule="auto"/>
              <w:jc w:val="center"/>
              <w:rPr>
                <w:rFonts w:hint="default" w:ascii="宋体" w:hAnsi="宋体" w:eastAsia="宋体"/>
                <w:sz w:val="24"/>
                <w:szCs w:val="24"/>
              </w:rPr>
            </w:pPr>
            <w:bookmarkStart w:id="0" w:name="_Hlk134534903"/>
            <w:r>
              <w:rPr>
                <w:rFonts w:ascii="宋体" w:hAnsi="宋体" w:eastAsia="宋体"/>
                <w:sz w:val="24"/>
                <w:szCs w:val="24"/>
              </w:rPr>
              <w:t>序号</w:t>
            </w:r>
          </w:p>
        </w:tc>
        <w:tc>
          <w:tcPr>
            <w:tcW w:w="69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2846"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主要技术指标</w:t>
            </w:r>
          </w:p>
        </w:tc>
        <w:tc>
          <w:tcPr>
            <w:tcW w:w="459"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数量</w:t>
            </w:r>
          </w:p>
        </w:tc>
        <w:tc>
          <w:tcPr>
            <w:tcW w:w="551"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是否含检定费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1</w:t>
            </w:r>
          </w:p>
        </w:tc>
        <w:tc>
          <w:tcPr>
            <w:tcW w:w="695"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宽频角振动控制仪</w:t>
            </w:r>
          </w:p>
        </w:tc>
        <w:tc>
          <w:tcPr>
            <w:tcW w:w="2846" w:type="pct"/>
            <w:vAlign w:val="center"/>
          </w:tcPr>
          <w:p>
            <w:pPr>
              <w:pStyle w:val="7"/>
              <w:spacing w:line="360" w:lineRule="auto"/>
              <w:rPr>
                <w:rFonts w:hint="default" w:ascii="宋体" w:hAnsi="宋体" w:eastAsia="宋体"/>
                <w:sz w:val="24"/>
                <w:szCs w:val="24"/>
              </w:rPr>
            </w:pPr>
            <w:r>
              <w:rPr>
                <w:rFonts w:ascii="宋体" w:hAnsi="宋体" w:eastAsia="宋体"/>
                <w:sz w:val="24"/>
                <w:szCs w:val="24"/>
              </w:rPr>
              <w:t>(1)</w:t>
            </w:r>
            <w:r>
              <w:rPr>
                <w:rFonts w:ascii="宋体" w:hAnsi="宋体" w:eastAsia="宋体" w:cs="宋体"/>
                <w:sz w:val="24"/>
                <w:szCs w:val="24"/>
              </w:rPr>
              <w:t xml:space="preserve"> ●</w:t>
            </w:r>
            <w:r>
              <w:rPr>
                <w:rFonts w:ascii="宋体" w:hAnsi="宋体" w:eastAsia="宋体"/>
                <w:sz w:val="24"/>
                <w:szCs w:val="24"/>
              </w:rPr>
              <w:t>频率范围：0.01-1200Hz；</w:t>
            </w:r>
          </w:p>
          <w:p>
            <w:pPr>
              <w:pStyle w:val="7"/>
              <w:spacing w:line="360" w:lineRule="auto"/>
              <w:rPr>
                <w:rFonts w:hint="default" w:ascii="宋体" w:hAnsi="宋体" w:eastAsia="宋体"/>
                <w:sz w:val="24"/>
                <w:szCs w:val="24"/>
              </w:rPr>
            </w:pPr>
            <w:r>
              <w:rPr>
                <w:rFonts w:ascii="宋体" w:hAnsi="宋体" w:eastAsia="宋体"/>
                <w:sz w:val="24"/>
                <w:szCs w:val="24"/>
              </w:rPr>
              <w:t>(2)</w:t>
            </w:r>
            <w:r>
              <w:rPr>
                <w:rFonts w:ascii="宋体" w:hAnsi="宋体" w:eastAsia="宋体" w:cs="宋体"/>
                <w:sz w:val="24"/>
                <w:szCs w:val="24"/>
              </w:rPr>
              <w:t xml:space="preserve"> ●</w:t>
            </w:r>
            <w:r>
              <w:rPr>
                <w:rFonts w:ascii="宋体" w:hAnsi="宋体" w:eastAsia="宋体"/>
                <w:sz w:val="24"/>
                <w:szCs w:val="24"/>
              </w:rPr>
              <w:t>谐波失真度：&lt; 1%；</w:t>
            </w:r>
          </w:p>
          <w:p>
            <w:pPr>
              <w:pStyle w:val="7"/>
              <w:spacing w:line="360" w:lineRule="auto"/>
              <w:rPr>
                <w:rFonts w:hint="default" w:ascii="宋体" w:hAnsi="宋体" w:eastAsia="宋体"/>
                <w:sz w:val="24"/>
                <w:szCs w:val="24"/>
              </w:rPr>
            </w:pPr>
            <w:r>
              <w:rPr>
                <w:rFonts w:ascii="宋体" w:hAnsi="宋体" w:eastAsia="宋体"/>
                <w:sz w:val="24"/>
                <w:szCs w:val="24"/>
              </w:rPr>
              <w:t>(3)</w:t>
            </w:r>
            <w:r>
              <w:rPr>
                <w:rFonts w:ascii="宋体" w:hAnsi="宋体" w:eastAsia="宋体" w:cs="宋体"/>
                <w:sz w:val="24"/>
                <w:szCs w:val="24"/>
              </w:rPr>
              <w:t xml:space="preserve"> ●</w:t>
            </w:r>
            <w:r>
              <w:rPr>
                <w:rFonts w:ascii="宋体" w:hAnsi="宋体" w:eastAsia="宋体"/>
                <w:sz w:val="24"/>
                <w:szCs w:val="24"/>
              </w:rPr>
              <w:t>角度控制范围：±30°；</w:t>
            </w:r>
          </w:p>
          <w:p>
            <w:pPr>
              <w:pStyle w:val="7"/>
              <w:spacing w:line="360" w:lineRule="auto"/>
              <w:rPr>
                <w:rFonts w:hint="default" w:ascii="宋体" w:hAnsi="宋体" w:eastAsia="宋体"/>
                <w:sz w:val="24"/>
                <w:szCs w:val="24"/>
              </w:rPr>
            </w:pPr>
            <w:r>
              <w:rPr>
                <w:rFonts w:ascii="宋体" w:hAnsi="宋体" w:eastAsia="宋体"/>
                <w:sz w:val="24"/>
                <w:szCs w:val="24"/>
              </w:rPr>
              <w:t>(4)</w:t>
            </w:r>
            <w:r>
              <w:rPr>
                <w:rFonts w:ascii="宋体" w:hAnsi="宋体" w:eastAsia="宋体"/>
                <w:b/>
                <w:sz w:val="28"/>
              </w:rPr>
              <w:t xml:space="preserve"> ★</w:t>
            </w:r>
            <w:r>
              <w:rPr>
                <w:rFonts w:ascii="宋体" w:hAnsi="宋体" w:eastAsia="宋体"/>
                <w:sz w:val="24"/>
                <w:szCs w:val="24"/>
              </w:rPr>
              <w:t>带数字量和模拟量角位移输出；</w:t>
            </w:r>
          </w:p>
          <w:p>
            <w:pPr>
              <w:pStyle w:val="7"/>
              <w:spacing w:line="360" w:lineRule="auto"/>
              <w:rPr>
                <w:rFonts w:hint="default" w:ascii="宋体" w:hAnsi="宋体" w:eastAsia="宋体"/>
                <w:sz w:val="24"/>
                <w:szCs w:val="24"/>
              </w:rPr>
            </w:pPr>
            <w:r>
              <w:rPr>
                <w:rFonts w:ascii="宋体" w:hAnsi="宋体" w:eastAsia="宋体"/>
                <w:sz w:val="24"/>
                <w:szCs w:val="24"/>
              </w:rPr>
              <w:t>(5)</w:t>
            </w:r>
            <w:r>
              <w:rPr>
                <w:rFonts w:ascii="宋体" w:hAnsi="宋体" w:eastAsia="宋体" w:cs="宋体"/>
                <w:sz w:val="24"/>
                <w:szCs w:val="24"/>
              </w:rPr>
              <w:t xml:space="preserve"> </w:t>
            </w:r>
            <w:r>
              <w:rPr>
                <w:rFonts w:ascii="宋体" w:hAnsi="宋体" w:eastAsia="宋体"/>
                <w:b/>
                <w:sz w:val="28"/>
              </w:rPr>
              <w:t>★</w:t>
            </w:r>
            <w:r>
              <w:rPr>
                <w:rFonts w:ascii="宋体" w:hAnsi="宋体" w:eastAsia="宋体"/>
                <w:sz w:val="24"/>
                <w:szCs w:val="24"/>
              </w:rPr>
              <w:t>面板带实时角度位移输出；</w:t>
            </w:r>
          </w:p>
          <w:p>
            <w:pPr>
              <w:pStyle w:val="7"/>
              <w:spacing w:line="360" w:lineRule="auto"/>
              <w:rPr>
                <w:rFonts w:hint="default" w:ascii="宋体" w:hAnsi="宋体" w:eastAsia="宋体"/>
                <w:sz w:val="24"/>
                <w:szCs w:val="24"/>
              </w:rPr>
            </w:pPr>
            <w:r>
              <w:rPr>
                <w:rFonts w:ascii="宋体" w:hAnsi="宋体" w:eastAsia="宋体"/>
                <w:sz w:val="24"/>
                <w:szCs w:val="24"/>
              </w:rPr>
              <w:t>(6)</w:t>
            </w:r>
            <w:r>
              <w:rPr>
                <w:rFonts w:ascii="宋体" w:hAnsi="宋体" w:eastAsia="宋体" w:cs="宋体"/>
                <w:sz w:val="24"/>
                <w:szCs w:val="24"/>
              </w:rPr>
              <w:t xml:space="preserve"> ▲</w:t>
            </w:r>
            <w:r>
              <w:rPr>
                <w:rFonts w:ascii="宋体" w:hAnsi="宋体" w:eastAsia="宋体"/>
                <w:sz w:val="24"/>
                <w:szCs w:val="24"/>
              </w:rPr>
              <w:t>带自动参考点识别功能；</w:t>
            </w:r>
          </w:p>
          <w:p>
            <w:pPr>
              <w:pStyle w:val="7"/>
              <w:spacing w:line="360" w:lineRule="auto"/>
              <w:rPr>
                <w:rFonts w:hint="default" w:ascii="宋体" w:hAnsi="宋体" w:eastAsia="宋体"/>
                <w:sz w:val="24"/>
                <w:szCs w:val="24"/>
              </w:rPr>
            </w:pPr>
            <w:r>
              <w:rPr>
                <w:rFonts w:ascii="宋体" w:hAnsi="宋体" w:eastAsia="宋体"/>
                <w:sz w:val="24"/>
                <w:szCs w:val="24"/>
              </w:rPr>
              <w:t>(7)</w:t>
            </w:r>
            <w:r>
              <w:rPr>
                <w:rFonts w:ascii="宋体" w:hAnsi="宋体" w:eastAsia="宋体" w:cs="宋体"/>
                <w:sz w:val="24"/>
                <w:szCs w:val="24"/>
              </w:rPr>
              <w:t xml:space="preserve"> ▲</w:t>
            </w:r>
            <w:r>
              <w:rPr>
                <w:rFonts w:ascii="宋体" w:hAnsi="宋体" w:eastAsia="宋体"/>
                <w:sz w:val="24"/>
                <w:szCs w:val="24"/>
              </w:rPr>
              <w:t>可手动任意设置位置参考点；</w:t>
            </w:r>
          </w:p>
          <w:p>
            <w:pPr>
              <w:pStyle w:val="7"/>
              <w:spacing w:line="360" w:lineRule="auto"/>
              <w:rPr>
                <w:rFonts w:hint="default" w:ascii="宋体" w:hAnsi="宋体" w:eastAsia="宋体"/>
                <w:sz w:val="24"/>
                <w:szCs w:val="24"/>
              </w:rPr>
            </w:pPr>
            <w:r>
              <w:rPr>
                <w:rFonts w:ascii="宋体" w:hAnsi="宋体" w:eastAsia="宋体"/>
                <w:sz w:val="24"/>
                <w:szCs w:val="24"/>
              </w:rPr>
              <w:t>(8)</w:t>
            </w:r>
            <w:r>
              <w:rPr>
                <w:rFonts w:ascii="宋体" w:hAnsi="宋体" w:eastAsia="宋体" w:cs="宋体"/>
                <w:sz w:val="24"/>
                <w:szCs w:val="24"/>
              </w:rPr>
              <w:t xml:space="preserve"> ▲</w:t>
            </w:r>
            <w:r>
              <w:rPr>
                <w:rFonts w:ascii="宋体" w:hAnsi="宋体" w:eastAsia="宋体"/>
                <w:sz w:val="24"/>
                <w:szCs w:val="24"/>
              </w:rPr>
              <w:t>带超速报警。</w:t>
            </w:r>
          </w:p>
          <w:p>
            <w:pPr>
              <w:pStyle w:val="7"/>
              <w:spacing w:line="360" w:lineRule="auto"/>
              <w:jc w:val="both"/>
              <w:rPr>
                <w:rFonts w:hint="default" w:ascii="宋体" w:hAnsi="宋体" w:eastAsia="宋体"/>
                <w:sz w:val="24"/>
                <w:szCs w:val="24"/>
              </w:rPr>
            </w:pPr>
            <w:r>
              <w:rPr>
                <w:rFonts w:ascii="宋体" w:hAnsi="宋体" w:eastAsia="宋体"/>
                <w:sz w:val="24"/>
                <w:szCs w:val="24"/>
              </w:rPr>
              <w:t>(9)</w:t>
            </w:r>
            <w:r>
              <w:rPr>
                <w:rFonts w:ascii="宋体" w:hAnsi="宋体" w:eastAsia="宋体" w:cs="宋体"/>
                <w:sz w:val="24"/>
                <w:szCs w:val="24"/>
              </w:rPr>
              <w:t xml:space="preserve"> ●</w:t>
            </w:r>
            <w:r>
              <w:rPr>
                <w:rFonts w:ascii="宋体" w:hAnsi="宋体" w:eastAsia="宋体"/>
                <w:sz w:val="24"/>
                <w:szCs w:val="24"/>
              </w:rPr>
              <w:t>可输入两路信号。</w:t>
            </w:r>
          </w:p>
        </w:tc>
        <w:tc>
          <w:tcPr>
            <w:tcW w:w="459"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1套</w:t>
            </w:r>
          </w:p>
        </w:tc>
        <w:tc>
          <w:tcPr>
            <w:tcW w:w="55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2</w:t>
            </w:r>
          </w:p>
        </w:tc>
        <w:tc>
          <w:tcPr>
            <w:tcW w:w="695"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功率放大器</w:t>
            </w:r>
          </w:p>
        </w:tc>
        <w:tc>
          <w:tcPr>
            <w:tcW w:w="2846" w:type="pct"/>
            <w:vAlign w:val="center"/>
          </w:tcPr>
          <w:p>
            <w:pPr>
              <w:pStyle w:val="7"/>
              <w:spacing w:line="360" w:lineRule="auto"/>
              <w:rPr>
                <w:rFonts w:hint="default" w:ascii="宋体" w:hAnsi="宋体" w:eastAsia="宋体"/>
                <w:sz w:val="24"/>
                <w:szCs w:val="24"/>
              </w:rPr>
            </w:pPr>
            <w:r>
              <w:rPr>
                <w:rFonts w:ascii="宋体" w:hAnsi="宋体" w:eastAsia="宋体"/>
                <w:sz w:val="24"/>
                <w:szCs w:val="24"/>
              </w:rPr>
              <w:t>(1)</w:t>
            </w:r>
            <w:r>
              <w:rPr>
                <w:rFonts w:ascii="宋体" w:hAnsi="宋体" w:eastAsia="宋体" w:cs="宋体"/>
                <w:sz w:val="24"/>
                <w:szCs w:val="24"/>
              </w:rPr>
              <w:t xml:space="preserve"> </w:t>
            </w:r>
            <w:r>
              <w:rPr>
                <w:rFonts w:ascii="宋体" w:hAnsi="宋体" w:eastAsia="宋体"/>
                <w:b/>
                <w:sz w:val="28"/>
              </w:rPr>
              <w:t>★</w:t>
            </w:r>
            <w:r>
              <w:rPr>
                <w:rFonts w:ascii="宋体" w:hAnsi="宋体" w:eastAsia="宋体"/>
                <w:sz w:val="24"/>
                <w:szCs w:val="24"/>
              </w:rPr>
              <w:t>工作频率：0-10kHz；</w:t>
            </w:r>
          </w:p>
          <w:p>
            <w:pPr>
              <w:pStyle w:val="7"/>
              <w:spacing w:line="360" w:lineRule="auto"/>
              <w:rPr>
                <w:rFonts w:hint="default" w:ascii="宋体" w:hAnsi="宋体" w:eastAsia="宋体"/>
                <w:sz w:val="24"/>
                <w:szCs w:val="24"/>
              </w:rPr>
            </w:pPr>
            <w:r>
              <w:rPr>
                <w:rFonts w:ascii="宋体" w:hAnsi="宋体" w:eastAsia="宋体"/>
                <w:sz w:val="24"/>
                <w:szCs w:val="24"/>
              </w:rPr>
              <w:t>(2)</w:t>
            </w:r>
            <w:r>
              <w:rPr>
                <w:rFonts w:ascii="宋体" w:hAnsi="宋体" w:eastAsia="宋体" w:cs="宋体"/>
                <w:sz w:val="24"/>
                <w:szCs w:val="24"/>
              </w:rPr>
              <w:t xml:space="preserve"> </w:t>
            </w:r>
            <w:r>
              <w:rPr>
                <w:rFonts w:ascii="宋体" w:hAnsi="宋体" w:eastAsia="宋体"/>
                <w:b/>
                <w:sz w:val="28"/>
              </w:rPr>
              <w:t>★</w:t>
            </w:r>
            <w:r>
              <w:rPr>
                <w:rFonts w:ascii="宋体" w:hAnsi="宋体" w:eastAsia="宋体"/>
                <w:sz w:val="24"/>
                <w:szCs w:val="24"/>
              </w:rPr>
              <w:t>最大输出功率：600W；</w:t>
            </w:r>
          </w:p>
          <w:p>
            <w:pPr>
              <w:pStyle w:val="7"/>
              <w:spacing w:line="360" w:lineRule="auto"/>
              <w:rPr>
                <w:rFonts w:hint="default" w:ascii="宋体" w:hAnsi="宋体" w:eastAsia="宋体"/>
                <w:sz w:val="24"/>
                <w:szCs w:val="24"/>
              </w:rPr>
            </w:pPr>
            <w:r>
              <w:rPr>
                <w:rFonts w:ascii="宋体" w:hAnsi="宋体" w:eastAsia="宋体"/>
                <w:sz w:val="24"/>
                <w:szCs w:val="24"/>
              </w:rPr>
              <w:t>(3)</w:t>
            </w:r>
            <w:r>
              <w:rPr>
                <w:rFonts w:ascii="宋体" w:hAnsi="宋体" w:eastAsia="宋体" w:cs="宋体"/>
                <w:sz w:val="24"/>
                <w:szCs w:val="24"/>
              </w:rPr>
              <w:t xml:space="preserve"> ●</w:t>
            </w:r>
            <w:r>
              <w:rPr>
                <w:rFonts w:ascii="宋体" w:hAnsi="宋体" w:eastAsia="宋体"/>
                <w:sz w:val="24"/>
                <w:szCs w:val="24"/>
              </w:rPr>
              <w:t>最大输出电压25V（有效值）；</w:t>
            </w:r>
          </w:p>
          <w:p>
            <w:pPr>
              <w:pStyle w:val="7"/>
              <w:spacing w:line="360" w:lineRule="auto"/>
              <w:rPr>
                <w:rFonts w:hint="default" w:ascii="宋体" w:hAnsi="宋体" w:eastAsia="宋体"/>
                <w:sz w:val="24"/>
                <w:szCs w:val="24"/>
              </w:rPr>
            </w:pPr>
            <w:r>
              <w:rPr>
                <w:rFonts w:ascii="宋体" w:hAnsi="宋体" w:eastAsia="宋体"/>
                <w:sz w:val="24"/>
                <w:szCs w:val="24"/>
              </w:rPr>
              <w:t>(4)</w:t>
            </w:r>
            <w:r>
              <w:rPr>
                <w:rFonts w:ascii="宋体" w:hAnsi="宋体" w:eastAsia="宋体" w:cs="宋体"/>
                <w:sz w:val="24"/>
                <w:szCs w:val="24"/>
              </w:rPr>
              <w:t xml:space="preserve"> ●</w:t>
            </w:r>
            <w:r>
              <w:rPr>
                <w:rFonts w:ascii="宋体" w:hAnsi="宋体" w:eastAsia="宋体"/>
                <w:sz w:val="24"/>
                <w:szCs w:val="24"/>
              </w:rPr>
              <w:t>最大输出电流25A（有效值）；</w:t>
            </w:r>
          </w:p>
          <w:p>
            <w:pPr>
              <w:pStyle w:val="7"/>
              <w:spacing w:line="360" w:lineRule="auto"/>
              <w:rPr>
                <w:rFonts w:hint="default" w:ascii="宋体" w:hAnsi="宋体" w:eastAsia="宋体"/>
                <w:sz w:val="24"/>
                <w:szCs w:val="24"/>
              </w:rPr>
            </w:pPr>
            <w:r>
              <w:rPr>
                <w:rFonts w:ascii="宋体" w:hAnsi="宋体" w:eastAsia="宋体"/>
                <w:sz w:val="24"/>
                <w:szCs w:val="24"/>
              </w:rPr>
              <w:t>(5)</w:t>
            </w:r>
            <w:r>
              <w:rPr>
                <w:rFonts w:ascii="宋体" w:hAnsi="宋体" w:eastAsia="宋体" w:cs="宋体"/>
                <w:sz w:val="24"/>
                <w:szCs w:val="24"/>
              </w:rPr>
              <w:t xml:space="preserve"> ●</w:t>
            </w:r>
            <w:r>
              <w:rPr>
                <w:rFonts w:ascii="宋体" w:hAnsi="宋体" w:eastAsia="宋体"/>
                <w:sz w:val="24"/>
                <w:szCs w:val="24"/>
              </w:rPr>
              <w:t>电压谐波失真：&lt; 0.1%；</w:t>
            </w:r>
          </w:p>
          <w:p>
            <w:pPr>
              <w:pStyle w:val="7"/>
              <w:spacing w:line="360" w:lineRule="auto"/>
              <w:rPr>
                <w:rFonts w:hint="default" w:ascii="宋体" w:hAnsi="宋体" w:eastAsia="宋体"/>
                <w:sz w:val="24"/>
                <w:szCs w:val="24"/>
              </w:rPr>
            </w:pPr>
            <w:r>
              <w:rPr>
                <w:rFonts w:ascii="宋体" w:hAnsi="宋体" w:eastAsia="宋体"/>
                <w:sz w:val="24"/>
                <w:szCs w:val="24"/>
              </w:rPr>
              <w:t>(6)</w:t>
            </w:r>
            <w:r>
              <w:rPr>
                <w:rFonts w:ascii="宋体" w:hAnsi="宋体" w:eastAsia="宋体" w:cs="宋体"/>
                <w:sz w:val="24"/>
                <w:szCs w:val="24"/>
              </w:rPr>
              <w:t xml:space="preserve"> ▲</w:t>
            </w:r>
            <w:r>
              <w:rPr>
                <w:rFonts w:ascii="宋体" w:hAnsi="宋体" w:eastAsia="宋体"/>
                <w:sz w:val="24"/>
                <w:szCs w:val="24"/>
              </w:rPr>
              <w:t>信号噪声比：≥80dB；</w:t>
            </w:r>
          </w:p>
          <w:p>
            <w:pPr>
              <w:pStyle w:val="7"/>
              <w:spacing w:line="360" w:lineRule="auto"/>
              <w:rPr>
                <w:rFonts w:hint="default" w:ascii="宋体" w:hAnsi="宋体" w:eastAsia="宋体"/>
                <w:sz w:val="24"/>
                <w:szCs w:val="24"/>
              </w:rPr>
            </w:pPr>
            <w:r>
              <w:rPr>
                <w:rFonts w:ascii="宋体" w:hAnsi="宋体" w:eastAsia="宋体"/>
                <w:sz w:val="24"/>
                <w:szCs w:val="24"/>
              </w:rPr>
              <w:t>(7)</w:t>
            </w:r>
            <w:r>
              <w:rPr>
                <w:rFonts w:ascii="宋体" w:hAnsi="宋体" w:eastAsia="宋体" w:cs="宋体"/>
                <w:sz w:val="24"/>
                <w:szCs w:val="24"/>
              </w:rPr>
              <w:t xml:space="preserve"> ▲</w:t>
            </w:r>
            <w:r>
              <w:rPr>
                <w:rFonts w:ascii="宋体" w:hAnsi="宋体" w:eastAsia="宋体"/>
                <w:sz w:val="24"/>
                <w:szCs w:val="24"/>
              </w:rPr>
              <w:t>输入阻抗：≥5kΩ；</w:t>
            </w:r>
          </w:p>
          <w:p>
            <w:pPr>
              <w:pStyle w:val="7"/>
              <w:spacing w:line="360" w:lineRule="auto"/>
              <w:rPr>
                <w:rFonts w:hint="default" w:ascii="宋体" w:hAnsi="宋体" w:eastAsia="宋体"/>
                <w:sz w:val="24"/>
                <w:szCs w:val="24"/>
              </w:rPr>
            </w:pPr>
            <w:r>
              <w:rPr>
                <w:rFonts w:ascii="宋体" w:hAnsi="宋体" w:eastAsia="宋体"/>
                <w:sz w:val="24"/>
                <w:szCs w:val="24"/>
              </w:rPr>
              <w:t>(8)</w:t>
            </w:r>
            <w:r>
              <w:rPr>
                <w:rFonts w:ascii="宋体" w:hAnsi="宋体" w:eastAsia="宋体" w:cs="宋体"/>
                <w:sz w:val="24"/>
                <w:szCs w:val="24"/>
              </w:rPr>
              <w:t xml:space="preserve"> ▲</w:t>
            </w:r>
            <w:r>
              <w:rPr>
                <w:rFonts w:ascii="宋体" w:hAnsi="宋体" w:eastAsia="宋体"/>
                <w:sz w:val="24"/>
                <w:szCs w:val="24"/>
              </w:rPr>
              <w:t>供电电源：220V±10%；</w:t>
            </w:r>
          </w:p>
          <w:p>
            <w:pPr>
              <w:pStyle w:val="7"/>
              <w:spacing w:line="360" w:lineRule="auto"/>
              <w:rPr>
                <w:rFonts w:hint="default" w:ascii="宋体" w:hAnsi="宋体" w:eastAsia="宋体"/>
                <w:sz w:val="24"/>
                <w:szCs w:val="24"/>
              </w:rPr>
            </w:pPr>
            <w:r>
              <w:rPr>
                <w:rFonts w:ascii="宋体" w:hAnsi="宋体" w:eastAsia="宋体"/>
                <w:sz w:val="24"/>
                <w:szCs w:val="24"/>
              </w:rPr>
              <w:t>(9)</w:t>
            </w:r>
            <w:r>
              <w:rPr>
                <w:rFonts w:ascii="宋体" w:hAnsi="宋体" w:eastAsia="宋体" w:cs="宋体"/>
                <w:sz w:val="24"/>
                <w:szCs w:val="24"/>
              </w:rPr>
              <w:t xml:space="preserve"> ▲</w:t>
            </w:r>
            <w:r>
              <w:rPr>
                <w:rFonts w:ascii="宋体" w:hAnsi="宋体" w:eastAsia="宋体"/>
                <w:sz w:val="24"/>
                <w:szCs w:val="24"/>
              </w:rPr>
              <w:t>最大电源输入功率：2kVA；</w:t>
            </w:r>
          </w:p>
          <w:p>
            <w:pPr>
              <w:pStyle w:val="7"/>
              <w:spacing w:line="360" w:lineRule="auto"/>
              <w:jc w:val="both"/>
              <w:rPr>
                <w:rFonts w:hint="default" w:ascii="宋体" w:hAnsi="宋体" w:eastAsia="宋体"/>
                <w:sz w:val="24"/>
                <w:szCs w:val="24"/>
              </w:rPr>
            </w:pPr>
            <w:r>
              <w:rPr>
                <w:rFonts w:ascii="宋体" w:hAnsi="宋体" w:eastAsia="宋体"/>
                <w:sz w:val="24"/>
                <w:szCs w:val="24"/>
              </w:rPr>
              <w:t>(10)</w:t>
            </w:r>
            <w:r>
              <w:rPr>
                <w:rFonts w:ascii="宋体" w:hAnsi="宋体" w:eastAsia="宋体" w:cs="宋体"/>
                <w:sz w:val="24"/>
                <w:szCs w:val="24"/>
              </w:rPr>
              <w:t xml:space="preserve"> ●</w:t>
            </w:r>
            <w:r>
              <w:rPr>
                <w:rFonts w:ascii="宋体" w:hAnsi="宋体" w:eastAsia="宋体"/>
                <w:sz w:val="24"/>
                <w:szCs w:val="24"/>
              </w:rPr>
              <w:t>两路信号输出；</w:t>
            </w:r>
          </w:p>
        </w:tc>
        <w:tc>
          <w:tcPr>
            <w:tcW w:w="459"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1台</w:t>
            </w:r>
          </w:p>
        </w:tc>
        <w:tc>
          <w:tcPr>
            <w:tcW w:w="55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3</w:t>
            </w:r>
          </w:p>
        </w:tc>
        <w:tc>
          <w:tcPr>
            <w:tcW w:w="695"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角振动校准装置测控仪</w:t>
            </w:r>
          </w:p>
        </w:tc>
        <w:tc>
          <w:tcPr>
            <w:tcW w:w="2846" w:type="pct"/>
            <w:vAlign w:val="center"/>
          </w:tcPr>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1)</w:t>
            </w:r>
            <w:r>
              <w:rPr>
                <w:rFonts w:ascii="宋体" w:hAnsi="宋体" w:eastAsia="宋体" w:cs="宋体"/>
                <w:sz w:val="24"/>
                <w:szCs w:val="24"/>
              </w:rPr>
              <w:t xml:space="preserve"> ▲</w:t>
            </w:r>
            <w:r>
              <w:rPr>
                <w:rFonts w:ascii="宋体" w:hAnsi="宋体" w:eastAsia="宋体"/>
                <w:sz w:val="24"/>
                <w:szCs w:val="24"/>
              </w:rPr>
              <w:t>信号发生器：频率范围，0-2kHz；</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2)</w:t>
            </w:r>
            <w:r>
              <w:rPr>
                <w:rFonts w:ascii="宋体" w:hAnsi="宋体" w:eastAsia="宋体" w:cs="宋体"/>
                <w:sz w:val="24"/>
                <w:szCs w:val="24"/>
              </w:rPr>
              <w:t xml:space="preserve"> ▲</w:t>
            </w:r>
            <w:r>
              <w:rPr>
                <w:rFonts w:ascii="宋体" w:hAnsi="宋体" w:eastAsia="宋体"/>
                <w:sz w:val="24"/>
                <w:szCs w:val="24"/>
              </w:rPr>
              <w:t>输出电压范围，-5V-5V；</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3)</w:t>
            </w:r>
            <w:r>
              <w:rPr>
                <w:rFonts w:ascii="宋体" w:hAnsi="宋体" w:eastAsia="宋体" w:cs="宋体"/>
                <w:sz w:val="24"/>
                <w:szCs w:val="24"/>
              </w:rPr>
              <w:t xml:space="preserve"> ●</w:t>
            </w:r>
            <w:r>
              <w:rPr>
                <w:rFonts w:ascii="宋体" w:hAnsi="宋体" w:eastAsia="宋体"/>
                <w:sz w:val="24"/>
                <w:szCs w:val="24"/>
              </w:rPr>
              <w:t>失真度，≤0.05%</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4)</w:t>
            </w:r>
            <w:r>
              <w:rPr>
                <w:rFonts w:ascii="宋体" w:hAnsi="宋体" w:eastAsia="宋体" w:cs="宋体"/>
                <w:sz w:val="24"/>
                <w:szCs w:val="24"/>
              </w:rPr>
              <w:t xml:space="preserve"> ●</w:t>
            </w:r>
            <w:r>
              <w:rPr>
                <w:rFonts w:ascii="宋体" w:hAnsi="宋体" w:eastAsia="宋体"/>
                <w:sz w:val="24"/>
                <w:szCs w:val="24"/>
              </w:rPr>
              <w:t>数据采集器：采样率，≥100kHz；</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5)</w:t>
            </w:r>
            <w:r>
              <w:rPr>
                <w:rFonts w:ascii="宋体" w:hAnsi="宋体" w:eastAsia="宋体" w:cs="宋体"/>
                <w:sz w:val="24"/>
                <w:szCs w:val="24"/>
              </w:rPr>
              <w:t xml:space="preserve"> ▲</w:t>
            </w:r>
            <w:r>
              <w:rPr>
                <w:rFonts w:ascii="宋体" w:hAnsi="宋体" w:eastAsia="宋体"/>
                <w:sz w:val="24"/>
                <w:szCs w:val="24"/>
              </w:rPr>
              <w:t>输入电压范围：-10V-10V；</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6)</w:t>
            </w:r>
            <w:r>
              <w:rPr>
                <w:rFonts w:ascii="宋体" w:hAnsi="宋体" w:eastAsia="宋体" w:cs="宋体"/>
                <w:sz w:val="24"/>
                <w:szCs w:val="24"/>
              </w:rPr>
              <w:t xml:space="preserve"> ●</w:t>
            </w:r>
            <w:r>
              <w:rPr>
                <w:rFonts w:ascii="宋体" w:hAnsi="宋体" w:eastAsia="宋体"/>
                <w:sz w:val="24"/>
                <w:szCs w:val="24"/>
              </w:rPr>
              <w:t>通道数：8通道并行采集；</w:t>
            </w:r>
          </w:p>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7)</w:t>
            </w:r>
            <w:r>
              <w:rPr>
                <w:rFonts w:ascii="宋体" w:hAnsi="宋体" w:eastAsia="宋体" w:cs="宋体"/>
                <w:sz w:val="24"/>
                <w:szCs w:val="24"/>
              </w:rPr>
              <w:t xml:space="preserve"> ●</w:t>
            </w:r>
            <w:r>
              <w:rPr>
                <w:rFonts w:ascii="宋体" w:hAnsi="宋体" w:eastAsia="宋体"/>
                <w:sz w:val="24"/>
                <w:szCs w:val="24"/>
              </w:rPr>
              <w:t>测量精度：≤0.1%（10mV-10V）</w:t>
            </w:r>
          </w:p>
        </w:tc>
        <w:tc>
          <w:tcPr>
            <w:tcW w:w="459"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lang w:eastAsia="zh-CN"/>
              </w:rPr>
              <w:t>1套</w:t>
            </w:r>
          </w:p>
        </w:tc>
        <w:tc>
          <w:tcPr>
            <w:tcW w:w="55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pPr>
              <w:pStyle w:val="7"/>
              <w:spacing w:line="360" w:lineRule="auto"/>
              <w:jc w:val="both"/>
              <w:rPr>
                <w:rFonts w:hint="default" w:ascii="宋体" w:hAnsi="宋体" w:eastAsia="宋体"/>
                <w:sz w:val="24"/>
                <w:szCs w:val="24"/>
                <w:lang w:eastAsia="zh-CN"/>
              </w:rPr>
            </w:pPr>
            <w:r>
              <w:rPr>
                <w:rFonts w:ascii="宋体" w:hAnsi="宋体" w:eastAsia="宋体"/>
                <w:sz w:val="24"/>
                <w:szCs w:val="24"/>
                <w:lang w:eastAsia="zh-CN"/>
              </w:rPr>
              <w:t>4</w:t>
            </w:r>
          </w:p>
        </w:tc>
        <w:tc>
          <w:tcPr>
            <w:tcW w:w="695"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隔振基础</w:t>
            </w:r>
          </w:p>
        </w:tc>
        <w:tc>
          <w:tcPr>
            <w:tcW w:w="2846" w:type="pct"/>
            <w:vAlign w:val="center"/>
          </w:tcPr>
          <w:p>
            <w:pPr>
              <w:pStyle w:val="7"/>
              <w:spacing w:line="360" w:lineRule="auto"/>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1)</w:t>
            </w:r>
            <w:r>
              <w:rPr>
                <w:rFonts w:ascii="宋体" w:hAnsi="宋体" w:eastAsia="宋体" w:cs="宋体"/>
                <w:sz w:val="24"/>
                <w:szCs w:val="24"/>
              </w:rPr>
              <w:t xml:space="preserve"> ●</w:t>
            </w:r>
            <w:r>
              <w:rPr>
                <w:rFonts w:ascii="宋体" w:hAnsi="宋体" w:eastAsia="宋体"/>
                <w:sz w:val="24"/>
                <w:szCs w:val="24"/>
              </w:rPr>
              <w:t>转动惯量：≥55k</w:t>
            </w:r>
            <w:r>
              <w:rPr>
                <w:rFonts w:hint="eastAsia" w:ascii="宋体" w:hAnsi="宋体" w:eastAsia="宋体"/>
                <w:sz w:val="24"/>
                <w:szCs w:val="24"/>
                <w:lang w:val="en-US" w:eastAsia="zh-CN"/>
              </w:rPr>
              <w:t>gm</w:t>
            </w:r>
            <w:r>
              <w:rPr>
                <w:rFonts w:hint="eastAsia" w:ascii="宋体" w:hAnsi="宋体" w:eastAsia="宋体"/>
                <w:sz w:val="24"/>
                <w:szCs w:val="24"/>
                <w:vertAlign w:val="superscript"/>
                <w:lang w:val="en-US" w:eastAsia="zh-CN"/>
              </w:rPr>
              <w:t>2</w:t>
            </w:r>
            <w:r>
              <w:rPr>
                <w:rFonts w:ascii="宋体" w:hAnsi="宋体" w:eastAsia="宋体"/>
                <w:sz w:val="24"/>
                <w:szCs w:val="24"/>
              </w:rPr>
              <w:t>；</w:t>
            </w:r>
          </w:p>
          <w:p>
            <w:pPr>
              <w:pStyle w:val="7"/>
              <w:spacing w:line="360" w:lineRule="auto"/>
              <w:jc w:val="both"/>
              <w:rPr>
                <w:rFonts w:hint="default" w:ascii="宋体" w:hAnsi="宋体" w:eastAsia="宋体"/>
                <w:sz w:val="24"/>
                <w:szCs w:val="24"/>
              </w:rPr>
            </w:pPr>
            <w:r>
              <w:rPr>
                <w:rFonts w:ascii="宋体" w:hAnsi="宋体" w:eastAsia="宋体"/>
                <w:sz w:val="24"/>
                <w:szCs w:val="24"/>
                <w:lang w:eastAsia="zh-CN"/>
              </w:rPr>
              <w:t>(</w:t>
            </w:r>
            <w:r>
              <w:rPr>
                <w:rFonts w:hint="default" w:ascii="宋体" w:hAnsi="宋体" w:eastAsia="宋体"/>
                <w:sz w:val="24"/>
                <w:szCs w:val="24"/>
                <w:lang w:eastAsia="zh-CN"/>
              </w:rPr>
              <w:t>2)</w:t>
            </w:r>
            <w:r>
              <w:rPr>
                <w:rFonts w:ascii="宋体" w:hAnsi="宋体" w:eastAsia="宋体" w:cs="宋体"/>
                <w:sz w:val="24"/>
                <w:szCs w:val="24"/>
              </w:rPr>
              <w:t xml:space="preserve"> ●</w:t>
            </w:r>
            <w:r>
              <w:rPr>
                <w:rFonts w:ascii="宋体" w:hAnsi="宋体" w:eastAsia="宋体"/>
                <w:sz w:val="24"/>
                <w:szCs w:val="24"/>
              </w:rPr>
              <w:t>尺寸：≥直径350mm，高度300mm</w:t>
            </w:r>
          </w:p>
        </w:tc>
        <w:tc>
          <w:tcPr>
            <w:tcW w:w="459"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lang w:eastAsia="zh-CN"/>
              </w:rPr>
              <w:t>1套</w:t>
            </w:r>
          </w:p>
        </w:tc>
        <w:tc>
          <w:tcPr>
            <w:tcW w:w="55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是</w:t>
            </w:r>
          </w:p>
        </w:tc>
      </w:tr>
      <w:bookmarkEnd w:id="0"/>
    </w:tbl>
    <w:p>
      <w:pPr>
        <w:pStyle w:val="7"/>
        <w:spacing w:line="360" w:lineRule="auto"/>
        <w:jc w:val="both"/>
        <w:rPr>
          <w:rFonts w:hint="default" w:ascii="宋体" w:hAnsi="宋体" w:eastAsia="宋体"/>
          <w:b/>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w:t>
      </w:r>
      <w:r>
        <w:rPr>
          <w:rFonts w:hint="default" w:ascii="宋体" w:hAnsi="宋体" w:eastAsia="宋体"/>
          <w:b/>
          <w:sz w:val="24"/>
          <w:szCs w:val="24"/>
        </w:rPr>
        <w:t>2</w:t>
      </w:r>
      <w:r>
        <w:rPr>
          <w:rFonts w:ascii="宋体" w:hAnsi="宋体" w:eastAsia="宋体"/>
          <w:b/>
          <w:sz w:val="24"/>
          <w:szCs w:val="24"/>
        </w:rPr>
        <w:t>：</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133"/>
        <w:gridCol w:w="4822"/>
        <w:gridCol w:w="849"/>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7"/>
              <w:spacing w:line="360" w:lineRule="auto"/>
              <w:jc w:val="center"/>
              <w:rPr>
                <w:rFonts w:hint="default" w:ascii="宋体" w:hAnsi="宋体" w:eastAsia="宋体"/>
                <w:sz w:val="24"/>
                <w:szCs w:val="24"/>
              </w:rPr>
            </w:pPr>
            <w:bookmarkStart w:id="1" w:name="_Hlk134535156"/>
            <w:r>
              <w:rPr>
                <w:rFonts w:ascii="宋体" w:hAnsi="宋体" w:eastAsia="宋体"/>
                <w:sz w:val="24"/>
                <w:szCs w:val="24"/>
              </w:rPr>
              <w:t>序号</w:t>
            </w:r>
          </w:p>
        </w:tc>
        <w:tc>
          <w:tcPr>
            <w:tcW w:w="66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2829"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主要技术指标</w:t>
            </w:r>
          </w:p>
        </w:tc>
        <w:tc>
          <w:tcPr>
            <w:tcW w:w="498"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数量</w:t>
            </w:r>
          </w:p>
        </w:tc>
        <w:tc>
          <w:tcPr>
            <w:tcW w:w="529"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是否含检定费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w:t>
            </w:r>
          </w:p>
        </w:tc>
        <w:tc>
          <w:tcPr>
            <w:tcW w:w="66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数字示波器</w:t>
            </w:r>
          </w:p>
        </w:tc>
        <w:tc>
          <w:tcPr>
            <w:tcW w:w="2829" w:type="pct"/>
            <w:vAlign w:val="center"/>
          </w:tcPr>
          <w:p>
            <w:pPr>
              <w:widowControl/>
              <w:jc w:val="left"/>
              <w:rPr>
                <w:rFonts w:ascii="宋体" w:hAnsi="宋体" w:eastAsia="宋体"/>
                <w:sz w:val="24"/>
              </w:rPr>
            </w:pPr>
            <w:r>
              <w:rPr>
                <w:rFonts w:ascii="宋体" w:hAnsi="宋体" w:eastAsia="宋体"/>
                <w:sz w:val="24"/>
              </w:rPr>
              <w:t>(1)</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模拟通道带宽： 500MHz</w:t>
            </w:r>
          </w:p>
          <w:p>
            <w:pPr>
              <w:widowControl/>
              <w:jc w:val="left"/>
              <w:rPr>
                <w:rFonts w:ascii="宋体" w:hAnsi="宋体" w:eastAsia="宋体"/>
                <w:sz w:val="24"/>
              </w:rPr>
            </w:pPr>
            <w:r>
              <w:rPr>
                <w:rFonts w:ascii="宋体" w:hAnsi="宋体" w:eastAsia="宋体"/>
                <w:sz w:val="24"/>
              </w:rPr>
              <w:t>(2)</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模拟通道数：4；</w:t>
            </w:r>
          </w:p>
          <w:p>
            <w:pPr>
              <w:widowControl/>
              <w:jc w:val="left"/>
              <w:rPr>
                <w:rFonts w:ascii="宋体" w:hAnsi="宋体" w:eastAsia="宋体"/>
                <w:sz w:val="24"/>
              </w:rPr>
            </w:pPr>
            <w:r>
              <w:rPr>
                <w:rFonts w:hint="eastAsia" w:ascii="宋体" w:hAnsi="宋体" w:eastAsia="宋体"/>
                <w:sz w:val="24"/>
              </w:rPr>
              <w:t>(</w:t>
            </w:r>
            <w:r>
              <w:rPr>
                <w:rFonts w:ascii="宋体" w:hAnsi="宋体" w:eastAsia="宋体"/>
                <w:sz w:val="24"/>
              </w:rPr>
              <w:t>3)</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垂直分辨率：12位；</w:t>
            </w:r>
          </w:p>
          <w:p>
            <w:pPr>
              <w:widowControl/>
              <w:jc w:val="left"/>
              <w:rPr>
                <w:rFonts w:ascii="宋体" w:hAnsi="宋体" w:eastAsia="宋体"/>
                <w:sz w:val="24"/>
              </w:rPr>
            </w:pPr>
            <w:r>
              <w:rPr>
                <w:rFonts w:hint="eastAsia" w:ascii="宋体" w:hAnsi="宋体" w:eastAsia="宋体"/>
                <w:sz w:val="24"/>
              </w:rPr>
              <w:t>高分辨率模式下高达16位</w:t>
            </w:r>
          </w:p>
          <w:p>
            <w:pPr>
              <w:widowControl/>
              <w:jc w:val="left"/>
              <w:rPr>
                <w:rFonts w:ascii="宋体" w:hAnsi="宋体" w:eastAsia="宋体"/>
                <w:sz w:val="24"/>
              </w:rPr>
            </w:pPr>
            <w:r>
              <w:rPr>
                <w:rFonts w:ascii="宋体" w:hAnsi="宋体" w:eastAsia="宋体"/>
                <w:sz w:val="24"/>
              </w:rPr>
              <w:t>(4)</w:t>
            </w:r>
            <w:r>
              <w:rPr>
                <w:rFonts w:ascii="宋体" w:hAnsi="宋体" w:eastAsia="宋体" w:cs="宋体"/>
                <w:kern w:val="0"/>
                <w:sz w:val="24"/>
              </w:rPr>
              <w:t xml:space="preserve"> ●</w:t>
            </w:r>
            <w:r>
              <w:rPr>
                <w:rFonts w:hint="eastAsia" w:ascii="宋体" w:hAnsi="宋体" w:eastAsia="宋体"/>
                <w:sz w:val="24"/>
              </w:rPr>
              <w:t>采样率：6.25GS/s；</w:t>
            </w:r>
          </w:p>
          <w:p>
            <w:pPr>
              <w:widowControl/>
              <w:jc w:val="left"/>
              <w:rPr>
                <w:rFonts w:ascii="宋体" w:hAnsi="宋体" w:eastAsia="宋体"/>
                <w:sz w:val="24"/>
              </w:rPr>
            </w:pPr>
            <w:r>
              <w:rPr>
                <w:rFonts w:ascii="宋体" w:hAnsi="宋体" w:eastAsia="宋体"/>
                <w:sz w:val="24"/>
              </w:rPr>
              <w:t>(5)</w:t>
            </w:r>
            <w:r>
              <w:rPr>
                <w:rFonts w:ascii="宋体" w:hAnsi="宋体" w:eastAsia="宋体" w:cs="宋体"/>
                <w:kern w:val="0"/>
                <w:sz w:val="24"/>
              </w:rPr>
              <w:t xml:space="preserve"> ●</w:t>
            </w:r>
            <w:r>
              <w:rPr>
                <w:rFonts w:hint="eastAsia" w:ascii="宋体" w:hAnsi="宋体" w:eastAsia="宋体"/>
                <w:sz w:val="24"/>
              </w:rPr>
              <w:t>记录长度：31.25M点；</w:t>
            </w:r>
          </w:p>
          <w:p>
            <w:pPr>
              <w:widowControl/>
              <w:jc w:val="left"/>
              <w:rPr>
                <w:rFonts w:ascii="宋体" w:hAnsi="宋体" w:eastAsia="宋体"/>
                <w:sz w:val="24"/>
              </w:rPr>
            </w:pPr>
            <w:r>
              <w:rPr>
                <w:rFonts w:ascii="宋体" w:hAnsi="宋体" w:eastAsia="宋体"/>
                <w:sz w:val="24"/>
              </w:rPr>
              <w:t>(6)</w:t>
            </w:r>
            <w:r>
              <w:rPr>
                <w:rFonts w:ascii="宋体" w:hAnsi="宋体" w:eastAsia="宋体" w:cs="宋体"/>
                <w:kern w:val="0"/>
                <w:sz w:val="24"/>
              </w:rPr>
              <w:t xml:space="preserve"> ●</w:t>
            </w:r>
            <w:r>
              <w:rPr>
                <w:rFonts w:hint="eastAsia" w:ascii="宋体" w:hAnsi="宋体" w:eastAsia="宋体"/>
                <w:sz w:val="24"/>
              </w:rPr>
              <w:t>波形捕获率：≥500000个波形/秒。</w:t>
            </w:r>
          </w:p>
          <w:p>
            <w:pPr>
              <w:widowControl/>
              <w:jc w:val="left"/>
              <w:rPr>
                <w:rFonts w:hint="eastAsia" w:ascii="宋体" w:hAnsi="宋体" w:eastAsia="宋体"/>
                <w:sz w:val="24"/>
                <w:lang w:eastAsia="zh-CN"/>
              </w:rPr>
            </w:pPr>
            <w:r>
              <w:rPr>
                <w:rFonts w:ascii="宋体" w:hAnsi="宋体" w:eastAsia="宋体"/>
                <w:sz w:val="24"/>
              </w:rPr>
              <w:t>(7)</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标准触发类型</w:t>
            </w:r>
          </w:p>
          <w:p>
            <w:pPr>
              <w:widowControl/>
              <w:jc w:val="left"/>
              <w:rPr>
                <w:rFonts w:ascii="宋体" w:hAnsi="宋体" w:eastAsia="宋体"/>
                <w:sz w:val="24"/>
              </w:rPr>
            </w:pPr>
            <w:r>
              <w:rPr>
                <w:rFonts w:hint="eastAsia" w:ascii="宋体" w:hAnsi="宋体" w:eastAsia="宋体"/>
                <w:sz w:val="24"/>
              </w:rPr>
              <w:t>边沿，脉宽，欠幅脉冲，超时，窗口，逻辑，建立时间和 保持时间，上升/下降时间，并行总线，顺序，可视触发 辅助触发≤300 VRMS (仅边沿触发)</w:t>
            </w:r>
          </w:p>
          <w:p>
            <w:pPr>
              <w:widowControl/>
              <w:jc w:val="left"/>
              <w:rPr>
                <w:rFonts w:hint="eastAsia" w:ascii="宋体" w:hAnsi="宋体" w:eastAsia="宋体"/>
                <w:sz w:val="24"/>
                <w:lang w:eastAsia="zh-CN"/>
              </w:rPr>
            </w:pPr>
            <w:r>
              <w:rPr>
                <w:rFonts w:ascii="宋体" w:hAnsi="宋体" w:eastAsia="宋体"/>
                <w:sz w:val="24"/>
              </w:rPr>
              <w:t>(8)</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标准分析</w:t>
            </w:r>
          </w:p>
          <w:p>
            <w:pPr>
              <w:widowControl/>
              <w:jc w:val="left"/>
              <w:rPr>
                <w:rFonts w:hint="eastAsia" w:ascii="宋体" w:hAnsi="宋体" w:eastAsia="宋体"/>
                <w:sz w:val="24"/>
                <w:lang w:eastAsia="zh-CN"/>
              </w:rPr>
            </w:pPr>
            <w:r>
              <w:rPr>
                <w:rFonts w:hint="eastAsia" w:ascii="宋体" w:hAnsi="宋体" w:eastAsia="宋体"/>
                <w:sz w:val="24"/>
              </w:rPr>
              <w:t>光标：波形，V 条，H 条，V 和 H 条 测量： 36 项</w:t>
            </w:r>
          </w:p>
          <w:p>
            <w:pPr>
              <w:widowControl/>
              <w:jc w:val="left"/>
              <w:rPr>
                <w:rFonts w:hint="eastAsia" w:ascii="宋体" w:hAnsi="宋体" w:eastAsia="宋体"/>
                <w:sz w:val="24"/>
                <w:lang w:eastAsia="zh-CN"/>
              </w:rPr>
            </w:pPr>
            <w:r>
              <w:rPr>
                <w:rFonts w:hint="eastAsia" w:ascii="宋体" w:hAnsi="宋体" w:eastAsia="宋体"/>
                <w:sz w:val="24"/>
              </w:rPr>
              <w:t>FastFrameTM：分段内存采集模式，最大触发速率 波形/秒示图：时间趋势、直方图、频谱</w:t>
            </w:r>
          </w:p>
          <w:p>
            <w:pPr>
              <w:widowControl/>
              <w:jc w:val="left"/>
              <w:rPr>
                <w:rFonts w:hint="eastAsia" w:ascii="宋体" w:hAnsi="宋体" w:eastAsia="宋体"/>
                <w:sz w:val="24"/>
                <w:lang w:eastAsia="zh-CN"/>
              </w:rPr>
            </w:pPr>
            <w:r>
              <w:rPr>
                <w:rFonts w:hint="eastAsia" w:ascii="宋体" w:hAnsi="宋体" w:eastAsia="宋体"/>
                <w:sz w:val="24"/>
              </w:rPr>
              <w:t>数学: 基本波形代数, FFT, 高级公式编辑器</w:t>
            </w:r>
          </w:p>
          <w:p>
            <w:pPr>
              <w:widowControl/>
              <w:jc w:val="left"/>
              <w:rPr>
                <w:rFonts w:ascii="宋体" w:hAnsi="宋体" w:eastAsia="宋体"/>
                <w:sz w:val="24"/>
              </w:rPr>
            </w:pPr>
            <w:r>
              <w:rPr>
                <w:rFonts w:hint="eastAsia" w:ascii="宋体" w:hAnsi="宋体" w:eastAsia="宋体"/>
                <w:sz w:val="24"/>
              </w:rPr>
              <w:t>搜索: 搜索任何触发标准</w:t>
            </w:r>
          </w:p>
          <w:p>
            <w:pPr>
              <w:widowControl/>
              <w:jc w:val="left"/>
              <w:rPr>
                <w:rFonts w:hint="eastAsia" w:ascii="宋体" w:hAnsi="宋体" w:eastAsia="宋体"/>
                <w:sz w:val="24"/>
                <w:lang w:eastAsia="zh-CN"/>
              </w:rPr>
            </w:pPr>
            <w:r>
              <w:rPr>
                <w:rFonts w:ascii="宋体" w:hAnsi="宋体" w:eastAsia="宋体"/>
                <w:sz w:val="24"/>
              </w:rPr>
              <w:t>(9)</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显示器 13.3英寸 (338 mm) TFT color 高清 (1920 x 1080) 分辨率</w:t>
            </w:r>
          </w:p>
          <w:p>
            <w:pPr>
              <w:widowControl/>
              <w:jc w:val="left"/>
              <w:rPr>
                <w:rFonts w:ascii="宋体" w:hAnsi="宋体" w:eastAsia="宋体"/>
                <w:sz w:val="24"/>
              </w:rPr>
            </w:pPr>
            <w:r>
              <w:rPr>
                <w:rFonts w:hint="eastAsia" w:ascii="宋体" w:hAnsi="宋体" w:eastAsia="宋体"/>
                <w:sz w:val="24"/>
              </w:rPr>
              <w:t>(</w:t>
            </w:r>
            <w:r>
              <w:rPr>
                <w:rFonts w:ascii="宋体" w:hAnsi="宋体" w:eastAsia="宋体"/>
                <w:sz w:val="24"/>
              </w:rPr>
              <w:t>10)</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容性（多触点）触摸屏</w:t>
            </w:r>
          </w:p>
          <w:p>
            <w:pPr>
              <w:widowControl/>
              <w:jc w:val="left"/>
              <w:rPr>
                <w:rFonts w:hint="eastAsia" w:ascii="宋体" w:hAnsi="宋体" w:eastAsia="宋体"/>
                <w:sz w:val="24"/>
                <w:lang w:eastAsia="zh-CN"/>
              </w:rPr>
            </w:pPr>
            <w:r>
              <w:rPr>
                <w:rFonts w:ascii="宋体" w:hAnsi="宋体" w:eastAsia="宋体"/>
                <w:sz w:val="24"/>
              </w:rPr>
              <w:t>(11)</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 xml:space="preserve">连接能力 USB 2.0 主控, USB 2.0 设备 (5 端口); LAN (10/100/1000 Base-T 以太网); HDMI 3 e*Scope </w:t>
            </w:r>
          </w:p>
          <w:p>
            <w:pPr>
              <w:widowControl/>
              <w:jc w:val="left"/>
              <w:rPr>
                <w:rFonts w:ascii="宋体" w:hAnsi="宋体" w:eastAsia="宋体"/>
                <w:sz w:val="24"/>
              </w:rPr>
            </w:pPr>
            <w:r>
              <w:rPr>
                <w:rFonts w:hint="eastAsia" w:ascii="宋体" w:hAnsi="宋体" w:eastAsia="宋体"/>
                <w:sz w:val="24"/>
              </w:rPr>
              <w:t>使用标准网络浏览器，通过网络连接远程查看和控制示波器</w:t>
            </w:r>
          </w:p>
          <w:p>
            <w:pPr>
              <w:widowControl/>
              <w:jc w:val="left"/>
              <w:rPr>
                <w:rFonts w:ascii="宋体" w:hAnsi="宋体" w:eastAsia="宋体"/>
                <w:sz w:val="24"/>
              </w:rPr>
            </w:pPr>
            <w:r>
              <w:rPr>
                <w:rFonts w:ascii="宋体" w:hAnsi="宋体" w:eastAsia="宋体"/>
                <w:sz w:val="24"/>
              </w:rPr>
              <w:t>(12)</w:t>
            </w:r>
            <w:r>
              <w:rPr>
                <w:rFonts w:ascii="宋体" w:hAnsi="宋体" w:eastAsia="宋体" w:cs="宋体"/>
                <w:kern w:val="0"/>
                <w:sz w:val="24"/>
              </w:rPr>
              <w:t xml:space="preserve"> ●</w:t>
            </w:r>
            <w:r>
              <w:rPr>
                <w:rFonts w:hint="eastAsia" w:ascii="宋体" w:hAnsi="宋体" w:eastAsia="宋体"/>
                <w:sz w:val="24"/>
              </w:rPr>
              <w:t>标配500M探头4根。</w:t>
            </w:r>
          </w:p>
          <w:p>
            <w:pPr>
              <w:widowControl/>
              <w:jc w:val="left"/>
              <w:rPr>
                <w:rFonts w:ascii="宋体" w:hAnsi="宋体" w:eastAsia="宋体"/>
                <w:kern w:val="0"/>
                <w:sz w:val="24"/>
              </w:rPr>
            </w:pPr>
            <w:r>
              <w:rPr>
                <w:rFonts w:hint="eastAsia" w:ascii="宋体" w:hAnsi="宋体" w:eastAsia="宋体"/>
                <w:sz w:val="24"/>
              </w:rPr>
              <w:t>(</w:t>
            </w:r>
            <w:r>
              <w:rPr>
                <w:rFonts w:ascii="宋体" w:hAnsi="宋体" w:eastAsia="宋体"/>
                <w:sz w:val="24"/>
              </w:rPr>
              <w:t>13)</w:t>
            </w:r>
            <w:r>
              <w:rPr>
                <w:rFonts w:ascii="宋体" w:hAnsi="宋体" w:eastAsia="宋体" w:cs="宋体"/>
                <w:kern w:val="0"/>
                <w:sz w:val="24"/>
              </w:rPr>
              <w:t xml:space="preserve"> </w:t>
            </w:r>
            <w:r>
              <w:rPr>
                <w:rFonts w:hint="eastAsia" w:ascii="宋体" w:hAnsi="宋体" w:eastAsia="宋体" w:cs="宋体"/>
                <w:kern w:val="0"/>
                <w:sz w:val="24"/>
              </w:rPr>
              <w:t>★</w:t>
            </w:r>
            <w:r>
              <w:rPr>
                <w:rFonts w:hint="eastAsia" w:ascii="宋体" w:hAnsi="宋体" w:eastAsia="宋体"/>
                <w:sz w:val="24"/>
              </w:rPr>
              <w:t>任意波形、函数发生器功能</w:t>
            </w:r>
          </w:p>
        </w:tc>
        <w:tc>
          <w:tcPr>
            <w:tcW w:w="49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1台</w:t>
            </w:r>
          </w:p>
        </w:tc>
        <w:tc>
          <w:tcPr>
            <w:tcW w:w="529" w:type="pct"/>
            <w:vAlign w:val="center"/>
          </w:tcPr>
          <w:p>
            <w:pPr>
              <w:pStyle w:val="7"/>
              <w:spacing w:line="360" w:lineRule="auto"/>
              <w:jc w:val="center"/>
              <w:rPr>
                <w:rFonts w:hint="default" w:ascii="宋体" w:hAnsi="宋体" w:eastAsia="宋体" w:cs="宋体"/>
                <w:sz w:val="24"/>
                <w:szCs w:val="24"/>
                <w:lang w:eastAsia="zh-CN"/>
              </w:rPr>
            </w:pPr>
            <w:r>
              <w:rPr>
                <w:rFonts w:ascii="宋体" w:hAnsi="宋体" w:eastAsia="宋体" w:cs="宋体"/>
                <w:sz w:val="24"/>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2</w:t>
            </w:r>
          </w:p>
        </w:tc>
        <w:tc>
          <w:tcPr>
            <w:tcW w:w="66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助听器声学参数检测系统</w:t>
            </w:r>
          </w:p>
        </w:tc>
        <w:tc>
          <w:tcPr>
            <w:tcW w:w="2829" w:type="pct"/>
            <w:vAlign w:val="center"/>
          </w:tcPr>
          <w:p>
            <w:pPr>
              <w:pStyle w:val="7"/>
              <w:spacing w:line="360" w:lineRule="auto"/>
              <w:rPr>
                <w:rFonts w:hint="default" w:ascii="宋体" w:hAnsi="宋体" w:eastAsia="宋体" w:cs="宋体"/>
                <w:sz w:val="24"/>
                <w:szCs w:val="24"/>
              </w:rPr>
            </w:pPr>
            <w:r>
              <w:rPr>
                <w:rFonts w:hint="default" w:ascii="宋体" w:hAnsi="宋体" w:eastAsia="宋体" w:cs="宋体"/>
                <w:sz w:val="24"/>
                <w:szCs w:val="24"/>
              </w:rPr>
              <w:t>(1)</w:t>
            </w:r>
            <w:r>
              <w:rPr>
                <w:rFonts w:ascii="宋体" w:hAnsi="宋体" w:eastAsia="宋体" w:cs="宋体"/>
                <w:sz w:val="24"/>
                <w:szCs w:val="24"/>
              </w:rPr>
              <w:t xml:space="preserve"> ●气导声压级：频率范围 125 Hz～8 kHz；</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(2)</w:t>
            </w:r>
            <w:r>
              <w:rPr>
                <w:rFonts w:ascii="宋体" w:hAnsi="宋体" w:eastAsia="宋体" w:cs="宋体"/>
                <w:sz w:val="24"/>
                <w:szCs w:val="24"/>
              </w:rPr>
              <w:t xml:space="preserve"> ●声压级范围 0 dB～140 dB；</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(3)</w:t>
            </w:r>
            <w:r>
              <w:rPr>
                <w:rFonts w:ascii="宋体" w:hAnsi="宋体" w:eastAsia="宋体" w:cs="宋体"/>
                <w:sz w:val="24"/>
                <w:szCs w:val="24"/>
              </w:rPr>
              <w:t xml:space="preserve"> ●骨导力级：频率范围 250 Hz～8 kHz；</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(4)</w:t>
            </w:r>
            <w:r>
              <w:rPr>
                <w:rFonts w:ascii="宋体" w:hAnsi="宋体" w:eastAsia="宋体" w:cs="宋体"/>
                <w:sz w:val="24"/>
                <w:szCs w:val="24"/>
              </w:rPr>
              <w:t xml:space="preserve"> ●力级范围 0 dB～140 dB；</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(5)</w:t>
            </w:r>
            <w:r>
              <w:rPr>
                <w:rFonts w:ascii="宋体" w:hAnsi="宋体" w:eastAsia="宋体" w:cs="宋体"/>
                <w:sz w:val="24"/>
                <w:szCs w:val="24"/>
              </w:rPr>
              <w:t xml:space="preserve"> ●气导声压级不确定度：U 不大于 1.5 dB （k=2）；</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(6)</w:t>
            </w:r>
            <w:r>
              <w:rPr>
                <w:rFonts w:ascii="宋体" w:hAnsi="宋体" w:eastAsia="宋体" w:cs="宋体"/>
                <w:sz w:val="24"/>
                <w:szCs w:val="24"/>
              </w:rPr>
              <w:t xml:space="preserve"> ●骨导力级不确定度：U 不大于 2.5 dB （k=2）；</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(7)</w:t>
            </w:r>
            <w:r>
              <w:rPr>
                <w:rFonts w:ascii="宋体" w:hAnsi="宋体" w:eastAsia="宋体" w:cs="宋体"/>
                <w:sz w:val="24"/>
                <w:szCs w:val="24"/>
              </w:rPr>
              <w:t xml:space="preserve"> </w:t>
            </w:r>
            <w:r>
              <w:rPr>
                <w:rFonts w:ascii="宋体" w:hAnsi="宋体" w:eastAsia="宋体" w:cs="宋体"/>
                <w:sz w:val="24"/>
              </w:rPr>
              <w:t>▲</w:t>
            </w:r>
            <w:r>
              <w:rPr>
                <w:rFonts w:ascii="宋体" w:hAnsi="宋体" w:eastAsia="宋体" w:cs="宋体"/>
                <w:sz w:val="24"/>
                <w:szCs w:val="24"/>
              </w:rPr>
              <w:t>测量结果按国标GB/T 14199-2010要求直观显示，同时可保存所有原始数据供客户后续分析；</w:t>
            </w:r>
          </w:p>
          <w:p>
            <w:pPr>
              <w:pStyle w:val="7"/>
              <w:spacing w:line="360" w:lineRule="auto"/>
              <w:rPr>
                <w:rFonts w:hint="default" w:ascii="宋体" w:hAnsi="宋体" w:eastAsia="宋体" w:cs="宋体"/>
                <w:sz w:val="24"/>
                <w:szCs w:val="24"/>
              </w:rPr>
            </w:pPr>
            <w:r>
              <w:rPr>
                <w:rFonts w:hint="default" w:ascii="宋体" w:hAnsi="宋体" w:eastAsia="宋体" w:cs="宋体"/>
                <w:sz w:val="24"/>
                <w:szCs w:val="24"/>
              </w:rPr>
              <w:t>(8)</w:t>
            </w:r>
            <w:r>
              <w:rPr>
                <w:rFonts w:ascii="宋体" w:hAnsi="宋体" w:eastAsia="宋体" w:cs="宋体"/>
                <w:sz w:val="24"/>
                <w:szCs w:val="24"/>
              </w:rPr>
              <w:t xml:space="preserve"> </w:t>
            </w:r>
            <w:r>
              <w:rPr>
                <w:rFonts w:ascii="宋体" w:hAnsi="宋体" w:eastAsia="宋体" w:cs="宋体"/>
                <w:sz w:val="24"/>
              </w:rPr>
              <w:t>▲</w:t>
            </w:r>
            <w:r>
              <w:rPr>
                <w:rFonts w:ascii="宋体" w:hAnsi="宋体" w:eastAsia="宋体" w:cs="宋体"/>
                <w:sz w:val="24"/>
                <w:szCs w:val="24"/>
              </w:rPr>
              <w:t>自动保存测试传声器、仿真耳、仿真乳突灵敏度等校准数据。</w:t>
            </w:r>
          </w:p>
        </w:tc>
        <w:tc>
          <w:tcPr>
            <w:tcW w:w="49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3</w:t>
            </w:r>
          </w:p>
        </w:tc>
        <w:tc>
          <w:tcPr>
            <w:tcW w:w="66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大质量砝码检定实验室伺服装置</w:t>
            </w:r>
          </w:p>
        </w:tc>
        <w:tc>
          <w:tcPr>
            <w:tcW w:w="2829" w:type="pct"/>
            <w:vAlign w:val="center"/>
          </w:tcPr>
          <w:p>
            <w:pPr>
              <w:widowControl/>
              <w:jc w:val="left"/>
              <w:rPr>
                <w:rFonts w:hint="eastAsia" w:ascii="宋体" w:hAnsi="宋体" w:eastAsia="宋体"/>
                <w:sz w:val="24"/>
                <w:lang w:eastAsia="zh-CN"/>
              </w:rPr>
            </w:pPr>
            <w:r>
              <w:rPr>
                <w:rFonts w:ascii="宋体" w:hAnsi="宋体" w:eastAsia="宋体"/>
                <w:sz w:val="24"/>
              </w:rPr>
              <w:t>(1)</w:t>
            </w:r>
            <w:r>
              <w:rPr>
                <w:rFonts w:ascii="宋体" w:hAnsi="宋体" w:eastAsia="宋体" w:cs="宋体"/>
                <w:kern w:val="0"/>
                <w:sz w:val="24"/>
              </w:rPr>
              <w:t xml:space="preserve"> ●</w:t>
            </w:r>
            <w:r>
              <w:rPr>
                <w:rFonts w:hint="eastAsia" w:ascii="宋体" w:hAnsi="宋体" w:eastAsia="宋体"/>
                <w:sz w:val="24"/>
              </w:rPr>
              <w:t>适用场景：配合赛多利斯CC20000比较仪检定砝码；配赛多利斯 CC20000比较仪用电动防风罩1 个：</w:t>
            </w:r>
          </w:p>
          <w:p>
            <w:pPr>
              <w:widowControl/>
              <w:jc w:val="left"/>
              <w:rPr>
                <w:rFonts w:hint="eastAsia" w:ascii="宋体" w:hAnsi="宋体" w:eastAsia="宋体"/>
                <w:sz w:val="24"/>
                <w:lang w:eastAsia="zh-CN"/>
              </w:rPr>
            </w:pPr>
            <w:r>
              <w:rPr>
                <w:rFonts w:hint="eastAsia" w:ascii="宋体" w:hAnsi="宋体" w:eastAsia="宋体"/>
                <w:sz w:val="24"/>
              </w:rPr>
              <w:t>材质：铝合金板材加工成形组装而成的框架，不接受铝型材拼接；配置5mm厚透明亚克力板；关闭后整体密封不透风，背板设置直径50mm的穿线孔；</w:t>
            </w:r>
          </w:p>
          <w:p>
            <w:pPr>
              <w:widowControl/>
              <w:jc w:val="left"/>
              <w:rPr>
                <w:rFonts w:hint="eastAsia" w:ascii="宋体" w:hAnsi="宋体" w:eastAsia="宋体"/>
                <w:sz w:val="24"/>
                <w:lang w:eastAsia="zh-CN"/>
              </w:rPr>
            </w:pPr>
            <w:r>
              <w:rPr>
                <w:rFonts w:hint="eastAsia" w:ascii="宋体" w:hAnsi="宋体" w:eastAsia="宋体"/>
                <w:sz w:val="24"/>
              </w:rPr>
              <w:t>表面处理：本色阳极氧化；</w:t>
            </w:r>
          </w:p>
          <w:p>
            <w:pPr>
              <w:widowControl/>
              <w:jc w:val="left"/>
              <w:rPr>
                <w:rFonts w:hint="eastAsia" w:ascii="宋体" w:hAnsi="宋体" w:eastAsia="宋体"/>
                <w:sz w:val="24"/>
                <w:lang w:eastAsia="zh-CN"/>
              </w:rPr>
            </w:pPr>
            <w:r>
              <w:rPr>
                <w:rFonts w:hint="eastAsia" w:ascii="宋体" w:hAnsi="宋体" w:eastAsia="宋体"/>
                <w:sz w:val="24"/>
              </w:rPr>
              <w:t>尺寸：外形尺寸600mm×500mm×600mm，内部尺寸560mm×440mm×560mm；</w:t>
            </w:r>
          </w:p>
          <w:p>
            <w:pPr>
              <w:widowControl/>
              <w:jc w:val="left"/>
              <w:rPr>
                <w:rFonts w:hint="eastAsia" w:ascii="宋体" w:hAnsi="宋体" w:eastAsia="宋体"/>
                <w:sz w:val="24"/>
                <w:lang w:eastAsia="zh-CN"/>
              </w:rPr>
            </w:pPr>
            <w:r>
              <w:rPr>
                <w:rFonts w:hint="eastAsia" w:ascii="宋体" w:hAnsi="宋体" w:eastAsia="宋体"/>
                <w:sz w:val="24"/>
              </w:rPr>
              <w:t>开启方式：顶面和前面同时向左电动一键开启、一键关闭，并可遥控；开启速度100mm/s，运用平衡、不得有顿挫感。</w:t>
            </w:r>
          </w:p>
          <w:p>
            <w:pPr>
              <w:widowControl/>
              <w:jc w:val="left"/>
              <w:rPr>
                <w:rFonts w:hint="eastAsia" w:ascii="宋体" w:hAnsi="宋体" w:eastAsia="宋体"/>
                <w:sz w:val="24"/>
                <w:lang w:eastAsia="zh-CN"/>
              </w:rPr>
            </w:pPr>
            <w:r>
              <w:rPr>
                <w:rFonts w:ascii="宋体" w:hAnsi="宋体" w:eastAsia="宋体"/>
                <w:sz w:val="24"/>
              </w:rPr>
              <w:t>(2)</w:t>
            </w:r>
            <w:r>
              <w:rPr>
                <w:rFonts w:ascii="宋体" w:hAnsi="宋体" w:eastAsia="宋体" w:cs="宋体"/>
                <w:kern w:val="0"/>
                <w:sz w:val="24"/>
              </w:rPr>
              <w:t xml:space="preserve"> ●</w:t>
            </w:r>
            <w:r>
              <w:rPr>
                <w:rFonts w:hint="eastAsia" w:ascii="宋体" w:hAnsi="宋体" w:eastAsia="宋体"/>
                <w:sz w:val="24"/>
              </w:rPr>
              <w:t>数量：1套（含主机1只、机架1套、吊具2只）；机架采用无立柱桁架结构，安装在指定实验室的天花板上，轨道采用铝合金型材，连接部分采用钢材。招投标时需提供设计图纸。</w:t>
            </w:r>
          </w:p>
          <w:p>
            <w:pPr>
              <w:widowControl/>
              <w:jc w:val="left"/>
              <w:rPr>
                <w:rFonts w:hint="eastAsia" w:ascii="宋体" w:hAnsi="宋体" w:eastAsia="宋体"/>
                <w:sz w:val="24"/>
                <w:lang w:eastAsia="zh-CN"/>
              </w:rPr>
            </w:pPr>
            <w:r>
              <w:rPr>
                <w:rFonts w:ascii="宋体" w:hAnsi="宋体" w:eastAsia="宋体"/>
                <w:sz w:val="24"/>
              </w:rPr>
              <w:t>(3)</w:t>
            </w:r>
            <w:r>
              <w:rPr>
                <w:rFonts w:ascii="宋体" w:hAnsi="宋体" w:eastAsia="宋体" w:cs="宋体"/>
                <w:kern w:val="0"/>
                <w:sz w:val="24"/>
              </w:rPr>
              <w:t xml:space="preserve"> </w:t>
            </w:r>
            <w:r>
              <w:rPr>
                <w:rFonts w:hint="eastAsia" w:ascii="宋体" w:hAnsi="宋体" w:eastAsia="宋体"/>
                <w:sz w:val="24"/>
              </w:rPr>
              <w:t>主机：</w:t>
            </w:r>
          </w:p>
          <w:p>
            <w:pPr>
              <w:widowControl/>
              <w:jc w:val="left"/>
              <w:rPr>
                <w:rFonts w:hint="eastAsia" w:ascii="宋体" w:hAnsi="宋体" w:eastAsia="宋体"/>
                <w:sz w:val="24"/>
                <w:lang w:eastAsia="zh-CN"/>
              </w:rPr>
            </w:pPr>
            <w:r>
              <w:rPr>
                <w:rFonts w:hint="eastAsia" w:ascii="宋体" w:hAnsi="宋体" w:eastAsia="宋体"/>
                <w:sz w:val="24"/>
              </w:rPr>
              <w:t>3.1、</w:t>
            </w:r>
            <w:r>
              <w:rPr>
                <w:rFonts w:hint="eastAsia" w:ascii="宋体" w:hAnsi="宋体" w:eastAsia="宋体" w:cs="宋体"/>
                <w:kern w:val="0"/>
                <w:sz w:val="24"/>
              </w:rPr>
              <w:t>★</w:t>
            </w:r>
            <w:r>
              <w:rPr>
                <w:rFonts w:hint="eastAsia" w:ascii="宋体" w:hAnsi="宋体" w:eastAsia="宋体"/>
                <w:sz w:val="24"/>
              </w:rPr>
              <w:t>最大提升载荷：125kg；最大提升速度：空载≥500mm/s，满载≥300mm/s；垂直方向最大行程：≥2700mm；提升电机：无极伺服控制异步电机；电源:220V，最大功率≤1.9KW，单相有接地保护，10安培；</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2</w:t>
            </w:r>
            <w:r>
              <w:rPr>
                <w:rFonts w:hint="eastAsia" w:ascii="宋体" w:hAnsi="宋体" w:eastAsia="宋体"/>
                <w:sz w:val="24"/>
              </w:rPr>
              <w:t>、★模式自动切换：手离开手柄不超过2秒自行切换到浮动模式:；握住手柄转回手柄模式，两种模式自动转换无需再次按钮操作。可实现与操作人员同步移动，无极变速。</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3</w:t>
            </w:r>
            <w:r>
              <w:rPr>
                <w:rFonts w:hint="eastAsia" w:ascii="宋体" w:hAnsi="宋体" w:eastAsia="宋体"/>
                <w:sz w:val="24"/>
              </w:rPr>
              <w:t>、</w:t>
            </w:r>
            <w:r>
              <w:rPr>
                <w:rFonts w:ascii="宋体" w:hAnsi="宋体" w:eastAsia="宋体" w:cs="宋体"/>
                <w:kern w:val="0"/>
                <w:sz w:val="24"/>
              </w:rPr>
              <w:t>●</w:t>
            </w:r>
            <w:r>
              <w:rPr>
                <w:rFonts w:hint="eastAsia" w:ascii="宋体" w:hAnsi="宋体" w:eastAsia="宋体"/>
                <w:sz w:val="24"/>
              </w:rPr>
              <w:t>可设置减速点：当砝码接近比较仪台面前能自动减速，避免产生冲击损坏比较仪、砝码。</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4</w:t>
            </w:r>
            <w:r>
              <w:rPr>
                <w:rFonts w:hint="eastAsia" w:ascii="宋体" w:hAnsi="宋体" w:eastAsia="宋体"/>
                <w:sz w:val="24"/>
              </w:rPr>
              <w:t>、</w:t>
            </w:r>
            <w:r>
              <w:rPr>
                <w:rFonts w:ascii="宋体" w:hAnsi="宋体" w:eastAsia="宋体" w:cs="宋体"/>
                <w:kern w:val="0"/>
                <w:sz w:val="24"/>
              </w:rPr>
              <w:t>●</w:t>
            </w:r>
            <w:r>
              <w:rPr>
                <w:rFonts w:hint="eastAsia" w:ascii="宋体" w:hAnsi="宋体" w:eastAsia="宋体"/>
                <w:sz w:val="24"/>
              </w:rPr>
              <w:t>超载保护：配置称重传感器，当负载超过110%额定负载时，会自动保护；</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5</w:t>
            </w:r>
            <w:r>
              <w:rPr>
                <w:rFonts w:hint="eastAsia" w:ascii="宋体" w:hAnsi="宋体" w:eastAsia="宋体"/>
                <w:sz w:val="24"/>
              </w:rPr>
              <w:t>、★配套参数设置软件，可以通过软件实现远程技术支持，远程故障诊断和调试设备。可通过软件设置，在拉动提升机移动过程中，钢丝绳偏移超过一定角度，禁止钢丝绳出绳，可以快速移动到下一个工位，无需反复调整钢丝绳长度。</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6</w:t>
            </w:r>
            <w:r>
              <w:rPr>
                <w:rFonts w:hint="eastAsia" w:ascii="宋体" w:hAnsi="宋体" w:eastAsia="宋体"/>
                <w:sz w:val="24"/>
              </w:rPr>
              <w:t>、</w:t>
            </w:r>
            <w:r>
              <w:rPr>
                <w:rFonts w:ascii="宋体" w:hAnsi="宋体" w:eastAsia="宋体" w:cs="宋体"/>
                <w:kern w:val="0"/>
                <w:sz w:val="24"/>
              </w:rPr>
              <w:t>●</w:t>
            </w:r>
            <w:r>
              <w:rPr>
                <w:rFonts w:hint="eastAsia" w:ascii="宋体" w:hAnsi="宋体" w:eastAsia="宋体"/>
                <w:sz w:val="24"/>
              </w:rPr>
              <w:t>防坠落功能：意外断电时，设备自动锁定载荷在当前位置，防止发生载荷坠落，自动锁定后，有人工解锁功能；</w:t>
            </w:r>
          </w:p>
          <w:p>
            <w:pPr>
              <w:widowControl/>
              <w:jc w:val="left"/>
              <w:rPr>
                <w:rFonts w:hint="eastAsia" w:ascii="宋体" w:hAnsi="宋体" w:eastAsia="宋体"/>
                <w:sz w:val="24"/>
                <w:lang w:eastAsia="zh-CN"/>
              </w:rPr>
            </w:pPr>
            <w:r>
              <w:rPr>
                <w:rFonts w:hint="eastAsia" w:ascii="宋体" w:hAnsi="宋体" w:eastAsia="宋体"/>
                <w:sz w:val="24"/>
              </w:rPr>
              <w:t>3.</w:t>
            </w:r>
            <w:r>
              <w:rPr>
                <w:rFonts w:ascii="宋体" w:hAnsi="宋体" w:eastAsia="宋体"/>
                <w:sz w:val="24"/>
              </w:rPr>
              <w:t>7</w:t>
            </w:r>
            <w:r>
              <w:rPr>
                <w:rFonts w:hint="eastAsia" w:ascii="宋体" w:hAnsi="宋体" w:eastAsia="宋体"/>
                <w:sz w:val="24"/>
              </w:rPr>
              <w:t>、</w:t>
            </w:r>
            <w:r>
              <w:rPr>
                <w:rFonts w:ascii="宋体" w:hAnsi="宋体" w:eastAsia="宋体" w:cs="宋体"/>
                <w:kern w:val="0"/>
                <w:sz w:val="24"/>
              </w:rPr>
              <w:t>●</w:t>
            </w:r>
            <w:r>
              <w:rPr>
                <w:rFonts w:hint="eastAsia" w:ascii="宋体" w:hAnsi="宋体" w:eastAsia="宋体"/>
                <w:sz w:val="24"/>
              </w:rPr>
              <w:t>防反弹功能：当系统工作在手握模式下，在载荷发生突然变化时，系统不会发生偏移和反弹；</w:t>
            </w:r>
          </w:p>
          <w:p>
            <w:pPr>
              <w:widowControl/>
              <w:jc w:val="left"/>
              <w:rPr>
                <w:rFonts w:ascii="宋体" w:hAnsi="宋体" w:eastAsia="宋体"/>
                <w:kern w:val="0"/>
                <w:sz w:val="24"/>
              </w:rPr>
            </w:pPr>
            <w:r>
              <w:rPr>
                <w:rFonts w:ascii="宋体" w:hAnsi="宋体" w:eastAsia="宋体"/>
                <w:sz w:val="24"/>
              </w:rPr>
              <w:t>(4)</w:t>
            </w:r>
            <w:r>
              <w:rPr>
                <w:rFonts w:ascii="宋体" w:hAnsi="宋体" w:eastAsia="宋体" w:cs="宋体"/>
                <w:kern w:val="0"/>
                <w:sz w:val="24"/>
              </w:rPr>
              <w:t xml:space="preserve"> ●</w:t>
            </w:r>
            <w:r>
              <w:rPr>
                <w:rFonts w:hint="eastAsia" w:ascii="宋体" w:hAnsi="宋体" w:eastAsia="宋体"/>
                <w:sz w:val="24"/>
              </w:rPr>
              <w:t>吊具：适用于OIML圆柱型20kg砝码的铝合金吊具1只，锁型20kg砝码包胶吊钩1只；</w:t>
            </w:r>
          </w:p>
        </w:tc>
        <w:tc>
          <w:tcPr>
            <w:tcW w:w="49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bookmarkEnd w:id="1"/>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lang w:eastAsia="zh-CN"/>
        </w:rPr>
      </w:pPr>
      <w:r>
        <w:rPr>
          <w:rFonts w:ascii="宋体" w:hAnsi="宋体" w:eastAsia="宋体"/>
          <w:sz w:val="24"/>
          <w:szCs w:val="24"/>
        </w:rPr>
        <w:t>采购包</w:t>
      </w:r>
      <w:r>
        <w:rPr>
          <w:rFonts w:ascii="宋体" w:hAnsi="宋体" w:eastAsia="宋体"/>
          <w:sz w:val="24"/>
          <w:szCs w:val="24"/>
          <w:lang w:eastAsia="zh-CN"/>
        </w:rPr>
        <w:t>3</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050"/>
        <w:gridCol w:w="5052"/>
        <w:gridCol w:w="85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pPr>
              <w:pStyle w:val="7"/>
              <w:spacing w:line="360" w:lineRule="auto"/>
              <w:jc w:val="center"/>
              <w:rPr>
                <w:rFonts w:hint="default" w:ascii="宋体" w:hAnsi="宋体" w:eastAsia="宋体"/>
                <w:sz w:val="24"/>
                <w:szCs w:val="24"/>
              </w:rPr>
            </w:pPr>
            <w:bookmarkStart w:id="2" w:name="_Hlk135063468"/>
            <w:r>
              <w:rPr>
                <w:rFonts w:ascii="宋体" w:hAnsi="宋体" w:eastAsia="宋体"/>
                <w:sz w:val="24"/>
                <w:szCs w:val="24"/>
              </w:rPr>
              <w:t>序号</w:t>
            </w:r>
          </w:p>
        </w:tc>
        <w:tc>
          <w:tcPr>
            <w:tcW w:w="616"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2964"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主要技术指标</w:t>
            </w:r>
          </w:p>
        </w:tc>
        <w:tc>
          <w:tcPr>
            <w:tcW w:w="499"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数量</w:t>
            </w:r>
          </w:p>
        </w:tc>
        <w:tc>
          <w:tcPr>
            <w:tcW w:w="529" w:type="pct"/>
            <w:vAlign w:val="center"/>
          </w:tcPr>
          <w:p>
            <w:pPr>
              <w:pStyle w:val="7"/>
              <w:spacing w:line="360" w:lineRule="auto"/>
              <w:jc w:val="center"/>
              <w:rPr>
                <w:rFonts w:hint="default" w:ascii="宋体" w:hAnsi="宋体" w:eastAsia="宋体"/>
                <w:sz w:val="24"/>
                <w:szCs w:val="24"/>
              </w:rPr>
            </w:pPr>
            <w:r>
              <w:rPr>
                <w:rFonts w:ascii="宋体" w:hAnsi="宋体" w:eastAsia="宋体" w:cs="宋体"/>
                <w:sz w:val="24"/>
                <w:szCs w:val="24"/>
              </w:rPr>
              <w:t>是否含检定费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w:t>
            </w:r>
          </w:p>
        </w:tc>
        <w:tc>
          <w:tcPr>
            <w:tcW w:w="616"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吸声尖劈及构件</w:t>
            </w:r>
          </w:p>
        </w:tc>
        <w:tc>
          <w:tcPr>
            <w:tcW w:w="2964" w:type="pct"/>
            <w:vAlign w:val="center"/>
          </w:tcPr>
          <w:p>
            <w:pPr>
              <w:widowControl/>
              <w:jc w:val="left"/>
              <w:rPr>
                <w:rFonts w:hint="eastAsia" w:ascii="宋体" w:hAnsi="宋体" w:eastAsia="宋体"/>
                <w:sz w:val="24"/>
                <w:lang w:eastAsia="zh-CN"/>
              </w:rPr>
            </w:pPr>
            <w:r>
              <w:rPr>
                <w:rFonts w:hint="eastAsia" w:ascii="宋体" w:hAnsi="宋体" w:eastAsia="宋体"/>
                <w:sz w:val="24"/>
              </w:rPr>
              <w:t>(</w:t>
            </w:r>
            <w:r>
              <w:rPr>
                <w:rFonts w:ascii="宋体" w:hAnsi="宋体" w:eastAsia="宋体"/>
                <w:sz w:val="24"/>
              </w:rPr>
              <w:t xml:space="preserve">1) </w:t>
            </w:r>
            <w:r>
              <w:rPr>
                <w:rFonts w:hint="eastAsia" w:ascii="宋体" w:hAnsi="宋体" w:eastAsia="宋体"/>
                <w:sz w:val="24"/>
              </w:rPr>
              <w:t>★水池六面敷设后，吸声系数满足以下要求</w:t>
            </w:r>
          </w:p>
          <w:p>
            <w:pPr>
              <w:widowControl/>
              <w:jc w:val="left"/>
              <w:rPr>
                <w:rFonts w:hint="eastAsia" w:ascii="宋体" w:hAnsi="宋体" w:eastAsia="宋体"/>
                <w:sz w:val="24"/>
                <w:lang w:eastAsia="zh-CN"/>
              </w:rPr>
            </w:pPr>
            <w:r>
              <w:rPr>
                <w:rFonts w:hint="eastAsia" w:ascii="宋体" w:hAnsi="宋体" w:eastAsia="宋体"/>
                <w:sz w:val="24"/>
              </w:rPr>
              <w:t>吸声系数≥98％(3kHz~80kHz)，</w:t>
            </w:r>
          </w:p>
          <w:p>
            <w:pPr>
              <w:widowControl/>
              <w:jc w:val="left"/>
              <w:rPr>
                <w:rFonts w:hint="eastAsia" w:ascii="宋体" w:hAnsi="宋体" w:eastAsia="宋体"/>
                <w:sz w:val="24"/>
                <w:lang w:eastAsia="zh-CN"/>
              </w:rPr>
            </w:pPr>
            <w:r>
              <w:rPr>
                <w:rFonts w:hint="eastAsia" w:ascii="宋体" w:hAnsi="宋体" w:eastAsia="宋体"/>
                <w:sz w:val="24"/>
              </w:rPr>
              <w:t>(</w:t>
            </w:r>
            <w:r>
              <w:rPr>
                <w:rFonts w:ascii="宋体" w:hAnsi="宋体" w:eastAsia="宋体"/>
                <w:sz w:val="24"/>
              </w:rPr>
              <w:t>2) ●</w:t>
            </w:r>
            <w:r>
              <w:rPr>
                <w:rFonts w:hint="eastAsia" w:ascii="宋体" w:hAnsi="宋体" w:eastAsia="宋体"/>
                <w:sz w:val="24"/>
              </w:rPr>
              <w:t>吸声圆锥</w:t>
            </w:r>
          </w:p>
          <w:p>
            <w:pPr>
              <w:widowControl/>
              <w:jc w:val="left"/>
              <w:rPr>
                <w:rFonts w:hint="eastAsia" w:ascii="宋体" w:hAnsi="宋体" w:eastAsia="宋体"/>
                <w:sz w:val="24"/>
                <w:lang w:eastAsia="zh-CN"/>
              </w:rPr>
            </w:pPr>
            <w:r>
              <w:rPr>
                <w:rFonts w:hint="eastAsia" w:ascii="宋体" w:hAnsi="宋体" w:eastAsia="宋体"/>
                <w:sz w:val="24"/>
              </w:rPr>
              <w:t>吸声构件由聚氨酯吸声圆锥及其附件组成，吸声性能稳定，一致性好，吸声构件单元间互连可靠，拆、合方便，便于清洗维护。</w:t>
            </w:r>
          </w:p>
          <w:p>
            <w:pPr>
              <w:widowControl/>
              <w:jc w:val="left"/>
              <w:rPr>
                <w:rFonts w:hint="eastAsia" w:ascii="宋体" w:hAnsi="宋体" w:eastAsia="宋体"/>
                <w:sz w:val="24"/>
                <w:lang w:eastAsia="zh-CN"/>
              </w:rPr>
            </w:pPr>
            <w:r>
              <w:rPr>
                <w:rFonts w:hint="eastAsia" w:ascii="宋体" w:hAnsi="宋体" w:eastAsia="宋体"/>
                <w:sz w:val="24"/>
              </w:rPr>
              <w:t>吸声圆锥尺寸：φ37×330mm。</w:t>
            </w:r>
          </w:p>
          <w:p>
            <w:pPr>
              <w:widowControl/>
              <w:jc w:val="left"/>
              <w:rPr>
                <w:rFonts w:hint="eastAsia" w:ascii="宋体" w:hAnsi="宋体" w:eastAsia="宋体"/>
                <w:sz w:val="24"/>
                <w:lang w:eastAsia="zh-CN"/>
              </w:rPr>
            </w:pPr>
            <w:r>
              <w:rPr>
                <w:rFonts w:hint="eastAsia" w:ascii="宋体" w:hAnsi="宋体" w:eastAsia="宋体"/>
                <w:sz w:val="24"/>
              </w:rPr>
              <w:t>硬度（邵氏A，23℃）：70±5；</w:t>
            </w:r>
          </w:p>
          <w:p>
            <w:pPr>
              <w:widowControl/>
              <w:jc w:val="left"/>
              <w:rPr>
                <w:rFonts w:hint="eastAsia" w:ascii="宋体" w:hAnsi="宋体" w:eastAsia="宋体"/>
                <w:sz w:val="24"/>
                <w:lang w:eastAsia="zh-CN"/>
              </w:rPr>
            </w:pPr>
            <w:r>
              <w:rPr>
                <w:rFonts w:hint="eastAsia" w:ascii="宋体" w:hAnsi="宋体" w:eastAsia="宋体"/>
                <w:sz w:val="24"/>
              </w:rPr>
              <w:t>密度：1100±50 kg/m3；</w:t>
            </w:r>
          </w:p>
          <w:p>
            <w:pPr>
              <w:widowControl/>
              <w:jc w:val="left"/>
              <w:rPr>
                <w:rFonts w:hint="eastAsia" w:ascii="宋体" w:hAnsi="宋体" w:eastAsia="宋体"/>
                <w:sz w:val="24"/>
                <w:lang w:eastAsia="zh-CN"/>
              </w:rPr>
            </w:pPr>
            <w:r>
              <w:rPr>
                <w:rFonts w:hint="eastAsia" w:ascii="宋体" w:hAnsi="宋体" w:eastAsia="宋体"/>
                <w:sz w:val="24"/>
              </w:rPr>
              <w:t>拉伸强度：≥2.5MPa；</w:t>
            </w:r>
          </w:p>
          <w:p>
            <w:pPr>
              <w:widowControl/>
              <w:jc w:val="left"/>
              <w:rPr>
                <w:rFonts w:hint="eastAsia" w:ascii="宋体" w:hAnsi="宋体" w:eastAsia="宋体"/>
                <w:sz w:val="24"/>
                <w:lang w:eastAsia="zh-CN"/>
              </w:rPr>
            </w:pPr>
            <w:r>
              <w:rPr>
                <w:rFonts w:hint="eastAsia" w:ascii="宋体" w:hAnsi="宋体" w:eastAsia="宋体"/>
                <w:sz w:val="24"/>
              </w:rPr>
              <w:t>扯断永久变形：≤50％；</w:t>
            </w:r>
          </w:p>
          <w:p>
            <w:pPr>
              <w:widowControl/>
              <w:jc w:val="left"/>
              <w:rPr>
                <w:rFonts w:hint="eastAsia" w:ascii="宋体" w:hAnsi="宋体" w:eastAsia="宋体"/>
                <w:sz w:val="24"/>
                <w:lang w:eastAsia="zh-CN"/>
              </w:rPr>
            </w:pPr>
            <w:r>
              <w:rPr>
                <w:rFonts w:hint="eastAsia" w:ascii="宋体" w:hAnsi="宋体" w:eastAsia="宋体"/>
                <w:sz w:val="24"/>
              </w:rPr>
              <w:t>采用聚氨酯材料，无污染，性能稳定、耐老化，不会对水质造成污染，不会产生异味，对人身健康无危害；</w:t>
            </w:r>
          </w:p>
          <w:p>
            <w:pPr>
              <w:widowControl/>
              <w:jc w:val="left"/>
              <w:rPr>
                <w:rFonts w:hint="eastAsia" w:ascii="宋体" w:hAnsi="宋体" w:eastAsia="宋体"/>
                <w:sz w:val="24"/>
                <w:lang w:eastAsia="zh-CN"/>
              </w:rPr>
            </w:pPr>
            <w:r>
              <w:rPr>
                <w:rFonts w:hint="eastAsia" w:ascii="宋体" w:hAnsi="宋体" w:eastAsia="宋体"/>
                <w:sz w:val="24"/>
              </w:rPr>
              <w:t>无缺胶、外观平滑无飞边、无裂纹；</w:t>
            </w:r>
          </w:p>
          <w:p>
            <w:pPr>
              <w:widowControl/>
              <w:jc w:val="left"/>
              <w:rPr>
                <w:rFonts w:ascii="宋体" w:hAnsi="宋体" w:eastAsia="宋体"/>
                <w:sz w:val="24"/>
              </w:rPr>
            </w:pPr>
            <w:r>
              <w:rPr>
                <w:rFonts w:hint="eastAsia" w:ascii="宋体" w:hAnsi="宋体" w:eastAsia="宋体"/>
                <w:sz w:val="24"/>
              </w:rPr>
              <w:t>使用寿命：不少于30年。</w:t>
            </w:r>
          </w:p>
          <w:p>
            <w:pPr>
              <w:widowControl/>
              <w:jc w:val="left"/>
              <w:rPr>
                <w:rFonts w:hint="eastAsia" w:ascii="宋体" w:hAnsi="宋体" w:eastAsia="宋体"/>
                <w:sz w:val="24"/>
                <w:lang w:eastAsia="zh-CN"/>
              </w:rPr>
            </w:pPr>
            <w:r>
              <w:rPr>
                <w:rFonts w:ascii="宋体" w:hAnsi="宋体" w:eastAsia="宋体"/>
                <w:sz w:val="24"/>
              </w:rPr>
              <w:t>(3) ●</w:t>
            </w:r>
            <w:r>
              <w:rPr>
                <w:rFonts w:hint="eastAsia" w:ascii="宋体" w:hAnsi="宋体" w:eastAsia="宋体"/>
                <w:sz w:val="24"/>
              </w:rPr>
              <w:t>吸声构件载体材料（预埋件与安装挂件等）：防锈，耐腐蚀，金属材料采用304不锈钢材料。</w:t>
            </w:r>
          </w:p>
          <w:p>
            <w:pPr>
              <w:widowControl/>
              <w:jc w:val="left"/>
              <w:rPr>
                <w:rFonts w:hint="eastAsia" w:ascii="宋体" w:hAnsi="宋体" w:eastAsia="宋体"/>
                <w:sz w:val="24"/>
                <w:lang w:eastAsia="zh-CN"/>
              </w:rPr>
            </w:pPr>
            <w:r>
              <w:rPr>
                <w:rFonts w:hint="eastAsia" w:ascii="宋体" w:hAnsi="宋体" w:eastAsia="宋体"/>
                <w:sz w:val="24"/>
              </w:rPr>
              <w:t>(</w:t>
            </w:r>
            <w:r>
              <w:rPr>
                <w:rFonts w:ascii="宋体" w:hAnsi="宋体" w:eastAsia="宋体"/>
                <w:sz w:val="24"/>
              </w:rPr>
              <w:t xml:space="preserve">4) </w:t>
            </w:r>
            <w:r>
              <w:rPr>
                <w:rFonts w:hint="eastAsia" w:ascii="宋体" w:hAnsi="宋体" w:eastAsia="宋体"/>
                <w:sz w:val="24"/>
              </w:rPr>
              <w:t>★含现场施工及安装</w:t>
            </w:r>
          </w:p>
          <w:p>
            <w:pPr>
              <w:widowControl/>
              <w:jc w:val="left"/>
              <w:rPr>
                <w:rFonts w:ascii="宋体" w:hAnsi="宋体" w:eastAsia="宋体"/>
                <w:kern w:val="0"/>
                <w:sz w:val="24"/>
              </w:rPr>
            </w:pPr>
            <w:r>
              <w:rPr>
                <w:rFonts w:hint="eastAsia" w:ascii="宋体" w:hAnsi="宋体" w:eastAsia="宋体"/>
                <w:sz w:val="24"/>
              </w:rPr>
              <w:t>现场进行依据JJF1146-2006《消声水池声学特性校准规范》中规定的频率在3k~80k上水池声轴方向上的自由场区域（回声干涉量的测量）、池壁吸声构件的吸声系数、本底噪声量级的测量。</w:t>
            </w:r>
          </w:p>
        </w:tc>
        <w:tc>
          <w:tcPr>
            <w:tcW w:w="499"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2</w:t>
            </w:r>
          </w:p>
        </w:tc>
        <w:tc>
          <w:tcPr>
            <w:tcW w:w="616"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2吨吊车 （电动葫芦）</w:t>
            </w:r>
          </w:p>
        </w:tc>
        <w:tc>
          <w:tcPr>
            <w:tcW w:w="2964" w:type="pct"/>
            <w:vAlign w:val="center"/>
          </w:tcPr>
          <w:p>
            <w:pPr>
              <w:widowControl/>
              <w:jc w:val="left"/>
              <w:rPr>
                <w:rFonts w:ascii="宋体" w:hAnsi="宋体" w:eastAsia="宋体"/>
                <w:sz w:val="24"/>
              </w:rPr>
            </w:pPr>
            <w:r>
              <w:rPr>
                <w:rFonts w:ascii="宋体" w:hAnsi="宋体" w:eastAsia="宋体"/>
                <w:sz w:val="24"/>
              </w:rPr>
              <w:t xml:space="preserve">(1) </w:t>
            </w:r>
            <w:r>
              <w:rPr>
                <w:rFonts w:hint="eastAsia" w:ascii="宋体" w:hAnsi="宋体" w:eastAsia="宋体"/>
                <w:sz w:val="24"/>
              </w:rPr>
              <w:t>★起重≥2吨；</w:t>
            </w:r>
          </w:p>
          <w:p>
            <w:pPr>
              <w:widowControl/>
              <w:jc w:val="left"/>
              <w:rPr>
                <w:rFonts w:ascii="宋体" w:hAnsi="宋体" w:eastAsia="宋体"/>
                <w:sz w:val="24"/>
              </w:rPr>
            </w:pPr>
            <w:r>
              <w:rPr>
                <w:rFonts w:ascii="宋体" w:hAnsi="宋体" w:eastAsia="宋体"/>
                <w:sz w:val="24"/>
              </w:rPr>
              <w:t>(2) ●</w:t>
            </w:r>
            <w:r>
              <w:rPr>
                <w:rFonts w:hint="eastAsia" w:ascii="宋体" w:hAnsi="宋体" w:eastAsia="宋体"/>
                <w:sz w:val="24"/>
              </w:rPr>
              <w:t>起升速度：≥1.85m/min；</w:t>
            </w:r>
          </w:p>
          <w:p>
            <w:pPr>
              <w:widowControl/>
              <w:jc w:val="left"/>
              <w:rPr>
                <w:rFonts w:ascii="宋体" w:hAnsi="宋体" w:eastAsia="宋体"/>
                <w:sz w:val="24"/>
              </w:rPr>
            </w:pPr>
            <w:r>
              <w:rPr>
                <w:rFonts w:ascii="宋体" w:hAnsi="宋体" w:eastAsia="宋体"/>
                <w:sz w:val="24"/>
              </w:rPr>
              <w:t>(3) ●</w:t>
            </w:r>
            <w:r>
              <w:rPr>
                <w:rFonts w:hint="eastAsia" w:ascii="宋体" w:hAnsi="宋体" w:eastAsia="宋体"/>
                <w:sz w:val="24"/>
              </w:rPr>
              <w:t>吊钩最大起升高度:9m；</w:t>
            </w:r>
          </w:p>
          <w:p>
            <w:pPr>
              <w:widowControl/>
              <w:jc w:val="left"/>
              <w:rPr>
                <w:rFonts w:ascii="宋体" w:hAnsi="宋体" w:eastAsia="宋体"/>
                <w:kern w:val="0"/>
                <w:sz w:val="24"/>
              </w:rPr>
            </w:pPr>
            <w:r>
              <w:rPr>
                <w:rFonts w:hint="eastAsia" w:ascii="宋体" w:hAnsi="宋体" w:eastAsia="宋体"/>
                <w:sz w:val="24"/>
              </w:rPr>
              <w:t>(</w:t>
            </w:r>
            <w:r>
              <w:rPr>
                <w:rFonts w:ascii="宋体" w:hAnsi="宋体" w:eastAsia="宋体"/>
                <w:sz w:val="24"/>
              </w:rPr>
              <w:t xml:space="preserve">4) </w:t>
            </w:r>
            <w:r>
              <w:rPr>
                <w:rFonts w:hint="eastAsia" w:ascii="宋体" w:hAnsi="宋体" w:eastAsia="宋体"/>
                <w:sz w:val="24"/>
              </w:rPr>
              <w:t>★含施工安装。</w:t>
            </w:r>
          </w:p>
        </w:tc>
        <w:tc>
          <w:tcPr>
            <w:tcW w:w="499"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3</w:t>
            </w:r>
          </w:p>
        </w:tc>
        <w:tc>
          <w:tcPr>
            <w:tcW w:w="616"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升降回转行走机构（含水听器测试装置）</w:t>
            </w:r>
          </w:p>
        </w:tc>
        <w:tc>
          <w:tcPr>
            <w:tcW w:w="2964" w:type="pct"/>
            <w:vAlign w:val="center"/>
          </w:tcPr>
          <w:p>
            <w:pPr>
              <w:widowControl/>
              <w:jc w:val="left"/>
              <w:rPr>
                <w:rFonts w:ascii="宋体" w:hAnsi="宋体" w:eastAsia="宋体"/>
                <w:sz w:val="24"/>
              </w:rPr>
            </w:pPr>
            <w:r>
              <w:rPr>
                <w:rFonts w:hint="eastAsia" w:ascii="宋体" w:hAnsi="宋体" w:eastAsia="宋体"/>
                <w:sz w:val="24"/>
              </w:rPr>
              <w:t>(</w:t>
            </w:r>
            <w:r>
              <w:rPr>
                <w:rFonts w:ascii="宋体" w:hAnsi="宋体" w:eastAsia="宋体"/>
                <w:sz w:val="24"/>
              </w:rPr>
              <w:t>1)●</w:t>
            </w:r>
            <w:r>
              <w:rPr>
                <w:rFonts w:hint="eastAsia" w:ascii="宋体" w:hAnsi="宋体" w:eastAsia="宋体"/>
                <w:sz w:val="24"/>
              </w:rPr>
              <w:t>升降回转机构是一个整体结构，由升降台、回转台、空心升降杆（回转轴）、升降检测驱动机构、回转检测驱动机构等组成。</w:t>
            </w:r>
          </w:p>
          <w:p>
            <w:pPr>
              <w:widowControl/>
              <w:jc w:val="left"/>
              <w:rPr>
                <w:rFonts w:ascii="宋体" w:hAnsi="宋体" w:eastAsia="宋体"/>
                <w:sz w:val="24"/>
              </w:rPr>
            </w:pPr>
            <w:r>
              <w:rPr>
                <w:rFonts w:ascii="宋体" w:hAnsi="宋体" w:eastAsia="宋体"/>
                <w:sz w:val="24"/>
              </w:rPr>
              <w:t>(2)●</w:t>
            </w:r>
            <w:r>
              <w:rPr>
                <w:rFonts w:hint="eastAsia" w:ascii="宋体" w:hAnsi="宋体" w:eastAsia="宋体"/>
                <w:sz w:val="24"/>
              </w:rPr>
              <w:t>升降杆最大载荷：不小于100kg；</w:t>
            </w:r>
          </w:p>
          <w:p>
            <w:pPr>
              <w:widowControl/>
              <w:jc w:val="left"/>
              <w:rPr>
                <w:rFonts w:ascii="宋体" w:hAnsi="宋体" w:eastAsia="宋体"/>
                <w:sz w:val="24"/>
              </w:rPr>
            </w:pPr>
            <w:r>
              <w:rPr>
                <w:rFonts w:ascii="宋体" w:hAnsi="宋体" w:eastAsia="宋体"/>
                <w:sz w:val="24"/>
              </w:rPr>
              <w:t>(3)●</w:t>
            </w:r>
            <w:r>
              <w:rPr>
                <w:rFonts w:hint="eastAsia" w:ascii="宋体" w:hAnsi="宋体" w:eastAsia="宋体"/>
                <w:sz w:val="24"/>
              </w:rPr>
              <w:t>升降控制误差：不大于±1mm；</w:t>
            </w:r>
          </w:p>
          <w:p>
            <w:pPr>
              <w:widowControl/>
              <w:jc w:val="left"/>
              <w:rPr>
                <w:rFonts w:ascii="宋体" w:hAnsi="宋体" w:eastAsia="宋体"/>
                <w:sz w:val="24"/>
              </w:rPr>
            </w:pPr>
            <w:r>
              <w:rPr>
                <w:rFonts w:ascii="宋体" w:hAnsi="宋体" w:eastAsia="宋体"/>
                <w:sz w:val="24"/>
              </w:rPr>
              <w:t>(4)●</w:t>
            </w:r>
            <w:r>
              <w:rPr>
                <w:rFonts w:hint="eastAsia" w:ascii="宋体" w:hAnsi="宋体" w:eastAsia="宋体"/>
                <w:sz w:val="24"/>
              </w:rPr>
              <w:t>升降行程：不小于4.5m；</w:t>
            </w:r>
          </w:p>
          <w:p>
            <w:pPr>
              <w:widowControl/>
              <w:jc w:val="left"/>
              <w:rPr>
                <w:rFonts w:hint="eastAsia" w:ascii="宋体" w:hAnsi="宋体" w:eastAsia="宋体"/>
                <w:sz w:val="24"/>
                <w:lang w:eastAsia="zh-CN"/>
              </w:rPr>
            </w:pPr>
            <w:r>
              <w:rPr>
                <w:rFonts w:ascii="宋体" w:hAnsi="宋体" w:eastAsia="宋体"/>
                <w:sz w:val="24"/>
              </w:rPr>
              <w:t>(5)●</w:t>
            </w:r>
            <w:r>
              <w:rPr>
                <w:rFonts w:hint="eastAsia" w:ascii="宋体" w:hAnsi="宋体" w:eastAsia="宋体"/>
                <w:sz w:val="24"/>
              </w:rPr>
              <w:t>回转角测量累计误差：不大于±0.1° ；回转角度：0°～±370°。</w:t>
            </w:r>
          </w:p>
          <w:p>
            <w:pPr>
              <w:widowControl/>
              <w:jc w:val="left"/>
              <w:rPr>
                <w:rFonts w:hint="eastAsia" w:ascii="宋体" w:hAnsi="宋体" w:eastAsia="宋体"/>
                <w:sz w:val="24"/>
                <w:lang w:eastAsia="zh-CN"/>
              </w:rPr>
            </w:pPr>
            <w:r>
              <w:rPr>
                <w:rFonts w:hint="eastAsia" w:ascii="宋体" w:hAnsi="宋体" w:eastAsia="宋体"/>
                <w:sz w:val="24"/>
              </w:rPr>
              <w:t>(</w:t>
            </w:r>
            <w:r>
              <w:rPr>
                <w:rFonts w:ascii="宋体" w:hAnsi="宋体" w:eastAsia="宋体"/>
                <w:sz w:val="24"/>
              </w:rPr>
              <w:t>6)●</w:t>
            </w:r>
            <w:r>
              <w:rPr>
                <w:rFonts w:hint="eastAsia" w:ascii="宋体" w:hAnsi="宋体" w:eastAsia="宋体"/>
                <w:sz w:val="24"/>
              </w:rPr>
              <w:t>活动实验平台的本体主体结构采用双层钢构桁架结构形式，上层平台作为升降回转机构小车导轨的安装基础，下层为安装换能器的作业平台，装卸作业面沿水池宽度方向全铺活动盖板，四周有护栏。测试间设置在活动试验平台主体的作业平台上，测试间前后视野开阔，设有照明、供电系统并配备空调。</w:t>
            </w:r>
          </w:p>
          <w:p>
            <w:pPr>
              <w:widowControl/>
              <w:jc w:val="left"/>
              <w:rPr>
                <w:rFonts w:hint="eastAsia" w:ascii="宋体" w:hAnsi="宋体" w:eastAsia="宋体"/>
                <w:sz w:val="24"/>
                <w:lang w:eastAsia="zh-CN"/>
              </w:rPr>
            </w:pPr>
            <w:r>
              <w:rPr>
                <w:rFonts w:hint="eastAsia" w:ascii="宋体" w:hAnsi="宋体" w:eastAsia="宋体"/>
                <w:sz w:val="24"/>
              </w:rPr>
              <w:t>（</w:t>
            </w:r>
            <w:r>
              <w:rPr>
                <w:rFonts w:ascii="宋体" w:hAnsi="宋体" w:eastAsia="宋体"/>
                <w:sz w:val="24"/>
              </w:rPr>
              <w:t>7</w:t>
            </w:r>
            <w:r>
              <w:rPr>
                <w:rFonts w:hint="eastAsia" w:ascii="宋体" w:hAnsi="宋体" w:eastAsia="宋体"/>
                <w:sz w:val="24"/>
              </w:rPr>
              <w:t>）</w:t>
            </w:r>
            <w:r>
              <w:rPr>
                <w:rFonts w:ascii="宋体" w:hAnsi="宋体" w:eastAsia="宋体"/>
                <w:sz w:val="24"/>
              </w:rPr>
              <w:t>●</w:t>
            </w:r>
            <w:r>
              <w:rPr>
                <w:rFonts w:hint="eastAsia" w:ascii="宋体" w:hAnsi="宋体" w:eastAsia="宋体"/>
                <w:sz w:val="24"/>
              </w:rPr>
              <w:t>水听器互易校准支架。</w:t>
            </w:r>
          </w:p>
          <w:p>
            <w:pPr>
              <w:widowControl/>
              <w:jc w:val="left"/>
              <w:rPr>
                <w:rFonts w:ascii="宋体" w:hAnsi="宋体" w:eastAsia="宋体"/>
                <w:kern w:val="0"/>
                <w:sz w:val="24"/>
              </w:rPr>
            </w:pPr>
            <w:r>
              <w:rPr>
                <w:rFonts w:hint="eastAsia" w:ascii="宋体" w:hAnsi="宋体" w:eastAsia="宋体"/>
                <w:sz w:val="24"/>
              </w:rPr>
              <w:t>（</w:t>
            </w:r>
            <w:r>
              <w:rPr>
                <w:rFonts w:ascii="宋体" w:hAnsi="宋体" w:eastAsia="宋体"/>
                <w:sz w:val="24"/>
              </w:rPr>
              <w:t>8</w:t>
            </w:r>
            <w:r>
              <w:rPr>
                <w:rFonts w:hint="eastAsia" w:ascii="宋体" w:hAnsi="宋体" w:eastAsia="宋体"/>
                <w:sz w:val="24"/>
              </w:rPr>
              <w:t>）★含现场施工及安装</w:t>
            </w:r>
          </w:p>
        </w:tc>
        <w:tc>
          <w:tcPr>
            <w:tcW w:w="499"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4</w:t>
            </w:r>
          </w:p>
        </w:tc>
        <w:tc>
          <w:tcPr>
            <w:tcW w:w="616"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自由场水声声压标准装置</w:t>
            </w:r>
          </w:p>
        </w:tc>
        <w:tc>
          <w:tcPr>
            <w:tcW w:w="2964" w:type="pct"/>
            <w:vAlign w:val="center"/>
          </w:tcPr>
          <w:p>
            <w:pPr>
              <w:widowControl/>
              <w:jc w:val="left"/>
              <w:rPr>
                <w:rFonts w:hint="eastAsia" w:ascii="宋体" w:hAnsi="宋体" w:eastAsia="宋体"/>
                <w:sz w:val="24"/>
                <w:lang w:eastAsia="zh-CN"/>
              </w:rPr>
            </w:pPr>
            <w:r>
              <w:rPr>
                <w:rFonts w:ascii="宋体" w:hAnsi="宋体" w:eastAsia="宋体"/>
                <w:sz w:val="24"/>
              </w:rPr>
              <w:t xml:space="preserve">(1) </w:t>
            </w:r>
            <w:r>
              <w:rPr>
                <w:rFonts w:hint="eastAsia" w:ascii="宋体" w:hAnsi="宋体" w:eastAsia="宋体"/>
                <w:sz w:val="24"/>
              </w:rPr>
              <w:t>★测量不确定度：2kHz~100kHz，U=0.9dB(k=2)</w:t>
            </w:r>
          </w:p>
          <w:p>
            <w:pPr>
              <w:widowControl/>
              <w:jc w:val="left"/>
              <w:rPr>
                <w:rFonts w:ascii="宋体" w:hAnsi="宋体" w:eastAsia="宋体"/>
                <w:sz w:val="24"/>
              </w:rPr>
            </w:pPr>
            <w:r>
              <w:rPr>
                <w:rFonts w:hint="eastAsia" w:ascii="宋体" w:hAnsi="宋体" w:eastAsia="宋体"/>
                <w:sz w:val="24"/>
              </w:rPr>
              <w:t xml:space="preserve">             100kHz~200kHz，U=1.1dB(k=2)</w:t>
            </w:r>
          </w:p>
          <w:p>
            <w:pPr>
              <w:widowControl/>
              <w:jc w:val="left"/>
              <w:rPr>
                <w:rFonts w:hint="eastAsia" w:ascii="宋体" w:hAnsi="宋体" w:eastAsia="宋体"/>
                <w:sz w:val="24"/>
                <w:lang w:eastAsia="zh-CN"/>
              </w:rPr>
            </w:pPr>
            <w:r>
              <w:rPr>
                <w:rFonts w:ascii="宋体" w:hAnsi="宋体" w:eastAsia="宋体"/>
                <w:sz w:val="24"/>
              </w:rPr>
              <w:t>(2) ●</w:t>
            </w:r>
            <w:r>
              <w:rPr>
                <w:rFonts w:hint="eastAsia" w:ascii="宋体" w:hAnsi="宋体" w:eastAsia="宋体"/>
                <w:sz w:val="24"/>
              </w:rPr>
              <w:t>发射换能器：2kHz~100kHz，非线性±0.2dB</w:t>
            </w:r>
          </w:p>
          <w:p>
            <w:pPr>
              <w:widowControl/>
              <w:jc w:val="left"/>
              <w:rPr>
                <w:rFonts w:ascii="宋体" w:hAnsi="宋体" w:eastAsia="宋体"/>
                <w:sz w:val="24"/>
              </w:rPr>
            </w:pPr>
            <w:r>
              <w:rPr>
                <w:rFonts w:hint="eastAsia" w:ascii="宋体" w:hAnsi="宋体" w:eastAsia="宋体"/>
                <w:sz w:val="24"/>
              </w:rPr>
              <w:t xml:space="preserve">             100kHz~200kHz，非线性±0.5dB</w:t>
            </w:r>
          </w:p>
          <w:p>
            <w:pPr>
              <w:widowControl/>
              <w:jc w:val="left"/>
              <w:rPr>
                <w:rFonts w:hint="eastAsia" w:ascii="宋体" w:hAnsi="宋体" w:eastAsia="宋体"/>
                <w:sz w:val="24"/>
                <w:lang w:eastAsia="zh-CN"/>
              </w:rPr>
            </w:pPr>
            <w:r>
              <w:rPr>
                <w:rFonts w:ascii="宋体" w:hAnsi="宋体" w:eastAsia="宋体"/>
                <w:sz w:val="24"/>
              </w:rPr>
              <w:t>(3) ●</w:t>
            </w:r>
            <w:r>
              <w:rPr>
                <w:rFonts w:hint="eastAsia" w:ascii="宋体" w:hAnsi="宋体" w:eastAsia="宋体"/>
                <w:sz w:val="24"/>
              </w:rPr>
              <w:t>互易换能器：：2kHz~100kHz，非互易性±0.5dB</w:t>
            </w:r>
          </w:p>
          <w:p>
            <w:pPr>
              <w:widowControl/>
              <w:jc w:val="left"/>
              <w:rPr>
                <w:rFonts w:hint="eastAsia" w:ascii="宋体" w:hAnsi="宋体" w:eastAsia="宋体"/>
                <w:sz w:val="24"/>
                <w:lang w:eastAsia="zh-CN"/>
              </w:rPr>
            </w:pPr>
            <w:r>
              <w:rPr>
                <w:rFonts w:hint="eastAsia" w:ascii="宋体" w:hAnsi="宋体" w:eastAsia="宋体"/>
                <w:sz w:val="24"/>
              </w:rPr>
              <w:t xml:space="preserve">             100kHz~200kHz，非互易性±1.0dB</w:t>
            </w:r>
          </w:p>
          <w:p>
            <w:pPr>
              <w:widowControl/>
              <w:jc w:val="left"/>
              <w:rPr>
                <w:rFonts w:hint="eastAsia" w:ascii="宋体" w:hAnsi="宋体" w:eastAsia="宋体"/>
                <w:sz w:val="24"/>
                <w:lang w:eastAsia="zh-CN"/>
              </w:rPr>
            </w:pPr>
            <w:r>
              <w:rPr>
                <w:rFonts w:ascii="宋体" w:hAnsi="宋体" w:eastAsia="宋体"/>
                <w:sz w:val="24"/>
              </w:rPr>
              <w:t>(4) ●</w:t>
            </w:r>
            <w:r>
              <w:rPr>
                <w:rFonts w:hint="eastAsia" w:ascii="宋体" w:hAnsi="宋体" w:eastAsia="宋体"/>
                <w:sz w:val="24"/>
              </w:rPr>
              <w:t>函数信号发生器：1Hz~1MHz，频率准确度5×10-5</w:t>
            </w:r>
          </w:p>
          <w:p>
            <w:pPr>
              <w:widowControl/>
              <w:jc w:val="left"/>
              <w:rPr>
                <w:rFonts w:ascii="宋体" w:hAnsi="宋体" w:eastAsia="宋体"/>
                <w:sz w:val="24"/>
              </w:rPr>
            </w:pPr>
            <w:r>
              <w:rPr>
                <w:rFonts w:ascii="宋体" w:hAnsi="宋体" w:eastAsia="宋体"/>
                <w:sz w:val="24"/>
              </w:rPr>
              <w:t>(5) ●</w:t>
            </w:r>
            <w:r>
              <w:rPr>
                <w:rFonts w:hint="eastAsia" w:ascii="宋体" w:hAnsi="宋体" w:eastAsia="宋体"/>
                <w:sz w:val="24"/>
              </w:rPr>
              <w:t>功率放大器：输出波形谐波失真不大于2%</w:t>
            </w:r>
          </w:p>
          <w:p>
            <w:pPr>
              <w:widowControl/>
              <w:jc w:val="left"/>
              <w:rPr>
                <w:rFonts w:ascii="宋体" w:hAnsi="宋体" w:eastAsia="宋体"/>
                <w:sz w:val="24"/>
              </w:rPr>
            </w:pPr>
            <w:r>
              <w:rPr>
                <w:rFonts w:hint="eastAsia" w:ascii="宋体" w:hAnsi="宋体" w:eastAsia="宋体"/>
                <w:sz w:val="24"/>
              </w:rPr>
              <w:t>(</w:t>
            </w:r>
            <w:r>
              <w:rPr>
                <w:rFonts w:ascii="宋体" w:hAnsi="宋体" w:eastAsia="宋体"/>
                <w:sz w:val="24"/>
              </w:rPr>
              <w:t>6) ●</w:t>
            </w:r>
            <w:r>
              <w:rPr>
                <w:rFonts w:hint="eastAsia" w:ascii="宋体" w:hAnsi="宋体" w:eastAsia="宋体"/>
                <w:sz w:val="24"/>
              </w:rPr>
              <w:t>数字示波器：带宽100MHz，垂直偏转系数误差：±3%</w:t>
            </w:r>
          </w:p>
          <w:p>
            <w:pPr>
              <w:widowControl/>
              <w:jc w:val="left"/>
              <w:rPr>
                <w:rFonts w:ascii="宋体" w:hAnsi="宋体" w:eastAsia="宋体"/>
                <w:sz w:val="24"/>
              </w:rPr>
            </w:pPr>
            <w:r>
              <w:rPr>
                <w:rFonts w:ascii="宋体" w:hAnsi="宋体" w:eastAsia="宋体"/>
                <w:sz w:val="24"/>
              </w:rPr>
              <w:t>(7) ●</w:t>
            </w:r>
            <w:r>
              <w:rPr>
                <w:rFonts w:hint="eastAsia" w:ascii="宋体" w:hAnsi="宋体" w:eastAsia="宋体"/>
                <w:sz w:val="24"/>
              </w:rPr>
              <w:t>电流取样器：1kHz~200kHz，取样精度±1%</w:t>
            </w:r>
          </w:p>
          <w:p>
            <w:pPr>
              <w:widowControl/>
              <w:jc w:val="left"/>
              <w:rPr>
                <w:rFonts w:hint="eastAsia" w:ascii="宋体" w:hAnsi="宋体" w:eastAsia="宋体"/>
                <w:sz w:val="24"/>
                <w:lang w:eastAsia="zh-CN"/>
              </w:rPr>
            </w:pPr>
            <w:r>
              <w:rPr>
                <w:rFonts w:ascii="宋体" w:hAnsi="宋体" w:eastAsia="宋体"/>
                <w:sz w:val="24"/>
              </w:rPr>
              <w:t>(8) ●</w:t>
            </w:r>
            <w:r>
              <w:rPr>
                <w:rFonts w:hint="eastAsia" w:ascii="宋体" w:hAnsi="宋体" w:eastAsia="宋体"/>
                <w:sz w:val="24"/>
              </w:rPr>
              <w:t>滤波器：1Hz~1.59MHz，衰减速率：48dB/oct</w:t>
            </w:r>
          </w:p>
          <w:p>
            <w:pPr>
              <w:widowControl/>
              <w:jc w:val="left"/>
              <w:rPr>
                <w:rFonts w:hint="eastAsia" w:ascii="宋体" w:hAnsi="宋体" w:eastAsia="宋体"/>
                <w:sz w:val="24"/>
                <w:lang w:eastAsia="zh-CN"/>
              </w:rPr>
            </w:pPr>
            <w:r>
              <w:rPr>
                <w:rFonts w:ascii="宋体" w:hAnsi="宋体" w:eastAsia="宋体"/>
                <w:sz w:val="24"/>
              </w:rPr>
              <w:t>(9)</w:t>
            </w:r>
            <w:r>
              <w:rPr>
                <w:rFonts w:hint="eastAsia" w:ascii="宋体" w:hAnsi="宋体" w:eastAsia="宋体"/>
                <w:sz w:val="24"/>
              </w:rPr>
              <w:t xml:space="preserve"> </w:t>
            </w:r>
            <w:r>
              <w:rPr>
                <w:rFonts w:ascii="宋体" w:hAnsi="宋体" w:eastAsia="宋体"/>
                <w:sz w:val="24"/>
              </w:rPr>
              <w:t>●</w:t>
            </w:r>
            <w:r>
              <w:rPr>
                <w:rFonts w:hint="eastAsia" w:ascii="宋体" w:hAnsi="宋体" w:eastAsia="宋体"/>
                <w:sz w:val="24"/>
              </w:rPr>
              <w:t>电子开关：2kHz～200kHz，通道间串扰小于80dB</w:t>
            </w:r>
          </w:p>
          <w:p>
            <w:pPr>
              <w:widowControl/>
              <w:jc w:val="left"/>
              <w:rPr>
                <w:rFonts w:ascii="宋体" w:hAnsi="宋体" w:eastAsia="宋体"/>
                <w:kern w:val="0"/>
                <w:sz w:val="24"/>
              </w:rPr>
            </w:pPr>
            <w:r>
              <w:rPr>
                <w:rFonts w:hint="eastAsia" w:ascii="宋体" w:hAnsi="宋体" w:eastAsia="宋体"/>
                <w:sz w:val="24"/>
              </w:rPr>
              <w:t>(</w:t>
            </w:r>
            <w:r>
              <w:rPr>
                <w:rFonts w:ascii="宋体" w:hAnsi="宋体" w:eastAsia="宋体"/>
                <w:sz w:val="24"/>
              </w:rPr>
              <w:t>10)</w:t>
            </w:r>
            <w:r>
              <w:rPr>
                <w:rFonts w:hint="eastAsia" w:ascii="宋体" w:hAnsi="宋体" w:eastAsia="宋体"/>
                <w:sz w:val="24"/>
              </w:rPr>
              <w:t xml:space="preserve"> ★装置配置含信号源、功率放大器、电子开关、测量放大器、数字示波器、计算机及测量夹具</w:t>
            </w:r>
          </w:p>
        </w:tc>
        <w:tc>
          <w:tcPr>
            <w:tcW w:w="499"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lang w:eastAsia="zh-CN"/>
              </w:rPr>
              <w:t>1套</w:t>
            </w:r>
          </w:p>
        </w:tc>
        <w:tc>
          <w:tcPr>
            <w:tcW w:w="529"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是</w:t>
            </w:r>
          </w:p>
        </w:tc>
      </w:tr>
      <w:bookmarkEnd w:id="2"/>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p>
    <w:p>
      <w:pPr>
        <w:pStyle w:val="7"/>
        <w:spacing w:line="360" w:lineRule="auto"/>
        <w:ind w:firstLine="480"/>
        <w:jc w:val="both"/>
        <w:outlineLvl w:val="2"/>
        <w:rPr>
          <w:rFonts w:hint="default" w:ascii="宋体" w:hAnsi="宋体" w:eastAsia="宋体"/>
        </w:rPr>
      </w:pPr>
      <w:r>
        <w:rPr>
          <w:rFonts w:ascii="宋体" w:hAnsi="宋体" w:eastAsia="宋体"/>
          <w:b/>
          <w:sz w:val="28"/>
        </w:rPr>
        <w:t>三、商务要求（以“★”标示的内容为不允许负偏离的实质性要求）</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07"/>
        <w:gridCol w:w="607"/>
        <w:gridCol w:w="856"/>
        <w:gridCol w:w="655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参数性质</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类型</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交货时间</w:t>
            </w:r>
          </w:p>
        </w:tc>
        <w:tc>
          <w:tcPr>
            <w:tcW w:w="0" w:type="auto"/>
          </w:tcPr>
          <w:p>
            <w:pPr>
              <w:pStyle w:val="7"/>
              <w:spacing w:line="360" w:lineRule="auto"/>
              <w:jc w:val="both"/>
              <w:rPr>
                <w:rFonts w:hint="eastAsia" w:ascii="宋体" w:hAnsi="宋体" w:eastAsia="宋体"/>
                <w:sz w:val="24"/>
                <w:szCs w:val="24"/>
                <w:lang w:val="en-US" w:eastAsia="zh-CN"/>
              </w:rPr>
            </w:pPr>
            <w:r>
              <w:rPr>
                <w:rFonts w:ascii="宋体" w:hAnsi="宋体" w:eastAsia="宋体"/>
                <w:b/>
                <w:sz w:val="24"/>
                <w:szCs w:val="24"/>
              </w:rPr>
              <w:t>自合同签订之日起1</w:t>
            </w:r>
            <w:r>
              <w:rPr>
                <w:rFonts w:hint="eastAsia" w:ascii="宋体" w:hAnsi="宋体" w:eastAsia="宋体"/>
                <w:b/>
                <w:sz w:val="24"/>
                <w:szCs w:val="24"/>
                <w:lang w:val="en-US" w:eastAsia="zh-CN"/>
              </w:rPr>
              <w:t>5</w:t>
            </w:r>
            <w:r>
              <w:rPr>
                <w:rFonts w:ascii="宋体" w:hAnsi="宋体" w:eastAsia="宋体"/>
                <w:b/>
                <w:sz w:val="24"/>
                <w:szCs w:val="24"/>
              </w:rPr>
              <w:t>0</w:t>
            </w:r>
            <w:r>
              <w:rPr>
                <w:rFonts w:hint="eastAsia" w:ascii="宋体" w:hAnsi="宋体" w:eastAsia="宋体"/>
                <w:b/>
                <w:sz w:val="24"/>
                <w:szCs w:val="24"/>
                <w:lang w:val="en-US" w:eastAsia="zh-CN"/>
              </w:rPr>
              <w:t>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b/>
                <w:sz w:val="24"/>
                <w:szCs w:val="24"/>
              </w:rPr>
            </w:pPr>
            <w:r>
              <w:rPr>
                <w:rFonts w:ascii="宋体" w:hAnsi="宋体" w:eastAsia="宋体"/>
                <w:b/>
                <w:sz w:val="24"/>
                <w:szCs w:val="24"/>
              </w:rPr>
              <w:t>交货条件</w:t>
            </w:r>
          </w:p>
        </w:tc>
        <w:tc>
          <w:tcPr>
            <w:tcW w:w="0" w:type="auto"/>
          </w:tcPr>
          <w:p>
            <w:pPr>
              <w:pStyle w:val="7"/>
              <w:spacing w:line="360" w:lineRule="auto"/>
              <w:jc w:val="both"/>
              <w:rPr>
                <w:rFonts w:hint="default" w:ascii="宋体" w:hAnsi="宋体" w:eastAsia="宋体" w:cs="宋体"/>
                <w:bCs/>
                <w:sz w:val="24"/>
                <w:szCs w:val="24"/>
              </w:rPr>
            </w:pPr>
            <w:r>
              <w:rPr>
                <w:rFonts w:ascii="宋体" w:hAnsi="宋体" w:eastAsia="宋体" w:cs="宋体"/>
                <w:bCs/>
                <w:sz w:val="24"/>
                <w:szCs w:val="24"/>
              </w:rPr>
              <w:t>自合同签订之日到交付终验收合格货物1</w:t>
            </w:r>
            <w:r>
              <w:rPr>
                <w:rFonts w:hint="eastAsia" w:ascii="宋体" w:hAnsi="宋体" w:eastAsia="宋体" w:cs="宋体"/>
                <w:bCs/>
                <w:sz w:val="24"/>
                <w:szCs w:val="24"/>
                <w:lang w:val="en-US" w:eastAsia="zh-CN"/>
              </w:rPr>
              <w:t>5</w:t>
            </w:r>
            <w:r>
              <w:rPr>
                <w:rFonts w:ascii="宋体" w:hAnsi="宋体" w:eastAsia="宋体" w:cs="宋体"/>
                <w:bCs/>
                <w:sz w:val="24"/>
                <w:szCs w:val="24"/>
              </w:rPr>
              <w:t>0</w:t>
            </w:r>
            <w:r>
              <w:rPr>
                <w:rFonts w:ascii="宋体" w:hAnsi="宋体" w:eastAsia="宋体" w:cs="宋体"/>
                <w:bCs/>
                <w:sz w:val="24"/>
                <w:szCs w:val="24"/>
                <w:lang w:eastAsia="zh-CN"/>
              </w:rPr>
              <w:t>日历天</w:t>
            </w:r>
            <w:r>
              <w:rPr>
                <w:rFonts w:ascii="宋体" w:hAnsi="宋体" w:eastAsia="宋体" w:cs="宋体"/>
                <w:bCs/>
                <w:sz w:val="24"/>
                <w:szCs w:val="24"/>
              </w:rPr>
              <w:t>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交货地点</w:t>
            </w:r>
          </w:p>
        </w:tc>
        <w:tc>
          <w:tcPr>
            <w:tcW w:w="0" w:type="auto"/>
          </w:tcPr>
          <w:p>
            <w:pPr>
              <w:pStyle w:val="7"/>
              <w:spacing w:line="360" w:lineRule="auto"/>
              <w:jc w:val="both"/>
              <w:rPr>
                <w:rFonts w:hint="default" w:ascii="宋体" w:hAnsi="宋体" w:eastAsia="宋体"/>
                <w:sz w:val="24"/>
                <w:szCs w:val="24"/>
                <w:lang w:eastAsia="zh-CN"/>
              </w:rPr>
            </w:pPr>
            <w:r>
              <w:rPr>
                <w:rFonts w:ascii="宋体" w:hAnsi="宋体" w:eastAsia="宋体" w:cs="宋体"/>
                <w:bCs/>
                <w:sz w:val="24"/>
                <w:szCs w:val="24"/>
              </w:rPr>
              <w:t>福建省福州市闽侯县长龙西路10号闽侯科研基地</w:t>
            </w:r>
            <w:r>
              <w:rPr>
                <w:rFonts w:ascii="宋体" w:hAnsi="宋体" w:eastAsia="宋体"/>
                <w:b/>
                <w:sz w:val="24"/>
                <w:szCs w:val="24"/>
              </w:rPr>
              <w:t>3#106室</w:t>
            </w:r>
            <w:r>
              <w:rPr>
                <w:rFonts w:ascii="宋体" w:hAnsi="宋体" w:eastAsia="宋体"/>
                <w:b/>
                <w:sz w:val="24"/>
                <w:szCs w:val="24"/>
                <w:lang w:eastAsia="zh-CN"/>
              </w:rPr>
              <w:t>，</w:t>
            </w:r>
            <w:r>
              <w:rPr>
                <w:rFonts w:ascii="宋体" w:hAnsi="宋体" w:eastAsia="宋体" w:cs="宋体"/>
                <w:bCs/>
                <w:sz w:val="24"/>
                <w:szCs w:val="24"/>
              </w:rPr>
              <w:t>具体以采购人指定地点为准。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是否邀请投标人验收</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履约验收方式</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1、期次1，说明：需求证书类别：校准证书</w:t>
            </w:r>
            <w:r>
              <w:rPr>
                <w:rFonts w:hint="eastAsia" w:ascii="宋体" w:hAnsi="宋体" w:eastAsia="宋体"/>
                <w:b/>
                <w:sz w:val="24"/>
                <w:szCs w:val="24"/>
                <w:lang w:val="en-US" w:eastAsia="zh-CN"/>
              </w:rPr>
              <w:t>/</w:t>
            </w:r>
            <w:r>
              <w:rPr>
                <w:rFonts w:ascii="宋体" w:hAnsi="宋体" w:eastAsia="宋体"/>
                <w:b/>
                <w:sz w:val="24"/>
                <w:szCs w:val="24"/>
              </w:rPr>
              <w:t>检测证书，承检单位级别：省级以上</w:t>
            </w:r>
            <w:r>
              <w:rPr>
                <w:rFonts w:hint="eastAsia" w:ascii="宋体" w:hAnsi="宋体" w:eastAsia="宋体"/>
                <w:b/>
                <w:sz w:val="24"/>
                <w:szCs w:val="24"/>
                <w:lang w:val="en-US" w:eastAsia="zh-CN"/>
              </w:rPr>
              <w:t>或</w:t>
            </w:r>
            <w:r>
              <w:rPr>
                <w:rFonts w:ascii="宋体" w:hAnsi="宋体" w:eastAsia="宋体"/>
                <w:b/>
                <w:sz w:val="24"/>
                <w:szCs w:val="24"/>
              </w:rPr>
              <w:t>省级，依据技术规范：标准GB/T 20485.15-2010/ ISO 16063-15(2002)  振动与冲击传感器校准方法 第15部分：激光干涉法角振动绝对校准。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合同支付方式</w:t>
            </w:r>
          </w:p>
        </w:tc>
        <w:tc>
          <w:tcPr>
            <w:tcW w:w="0" w:type="auto"/>
          </w:tcPr>
          <w:p>
            <w:pPr>
              <w:pStyle w:val="7"/>
              <w:spacing w:line="360" w:lineRule="auto"/>
              <w:jc w:val="both"/>
              <w:rPr>
                <w:rFonts w:hint="eastAsia" w:ascii="宋体" w:hAnsi="宋体" w:eastAsia="宋体"/>
                <w:sz w:val="24"/>
                <w:szCs w:val="24"/>
                <w:lang w:eastAsia="zh-CN"/>
              </w:rPr>
            </w:pPr>
            <w:r>
              <w:rPr>
                <w:rFonts w:ascii="宋体" w:hAnsi="宋体" w:eastAsia="宋体"/>
                <w:b/>
                <w:sz w:val="24"/>
                <w:szCs w:val="24"/>
              </w:rPr>
              <w:t>1、合同项下全部货物经中标人安装调试完毕并经采购人试运行及最终验收合格后，达到付款条件起30</w:t>
            </w:r>
            <w:r>
              <w:rPr>
                <w:rFonts w:ascii="宋体" w:hAnsi="宋体" w:eastAsia="宋体"/>
                <w:b/>
                <w:sz w:val="24"/>
                <w:szCs w:val="24"/>
                <w:lang w:eastAsia="zh-CN"/>
              </w:rPr>
              <w:t>日历天</w:t>
            </w:r>
            <w:r>
              <w:rPr>
                <w:rFonts w:ascii="宋体" w:hAnsi="宋体" w:eastAsia="宋体"/>
                <w:b/>
                <w:sz w:val="24"/>
                <w:szCs w:val="24"/>
              </w:rPr>
              <w:t>，支付合同总金额的100.00%</w:t>
            </w:r>
            <w:r>
              <w:rPr>
                <w:rFonts w:hint="eastAsia" w:ascii="宋体" w:hAnsi="宋体" w:eastAsia="宋体"/>
                <w:b/>
                <w:sz w:val="24"/>
                <w:szCs w:val="24"/>
                <w:lang w:eastAsia="zh-CN"/>
              </w:rPr>
              <w:t>。</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16"/>
        <w:gridCol w:w="634"/>
        <w:gridCol w:w="928"/>
        <w:gridCol w:w="644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参数性质</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类型</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b/>
                <w:sz w:val="24"/>
                <w:szCs w:val="24"/>
              </w:rPr>
            </w:pPr>
            <w:r>
              <w:rPr>
                <w:rFonts w:ascii="宋体" w:hAnsi="宋体" w:eastAsia="宋体"/>
                <w:b/>
                <w:sz w:val="24"/>
                <w:szCs w:val="24"/>
              </w:rPr>
              <w:t>交货时间</w:t>
            </w:r>
          </w:p>
        </w:tc>
        <w:tc>
          <w:tcPr>
            <w:tcW w:w="0" w:type="auto"/>
          </w:tcPr>
          <w:p>
            <w:pPr>
              <w:pStyle w:val="7"/>
              <w:spacing w:line="360" w:lineRule="auto"/>
              <w:jc w:val="both"/>
              <w:rPr>
                <w:rFonts w:hint="default" w:ascii="宋体" w:hAnsi="宋体" w:eastAsia="宋体"/>
                <w:b/>
                <w:sz w:val="24"/>
                <w:szCs w:val="24"/>
              </w:rPr>
            </w:pPr>
            <w:r>
              <w:rPr>
                <w:rFonts w:ascii="宋体" w:hAnsi="宋体" w:eastAsia="宋体"/>
                <w:b/>
                <w:sz w:val="24"/>
                <w:szCs w:val="24"/>
              </w:rPr>
              <w:t>自合同签订之日起</w:t>
            </w:r>
            <w:r>
              <w:rPr>
                <w:rFonts w:hint="eastAsia" w:ascii="宋体" w:hAnsi="宋体" w:eastAsia="宋体"/>
                <w:b/>
                <w:sz w:val="24"/>
                <w:szCs w:val="24"/>
                <w:lang w:val="en-US" w:eastAsia="zh-CN"/>
              </w:rPr>
              <w:t>12</w:t>
            </w:r>
            <w:r>
              <w:rPr>
                <w:rFonts w:hint="default" w:ascii="宋体" w:hAnsi="宋体" w:eastAsia="宋体"/>
                <w:b/>
                <w:sz w:val="24"/>
                <w:szCs w:val="24"/>
              </w:rPr>
              <w:t>0</w:t>
            </w:r>
            <w:r>
              <w:rPr>
                <w:rFonts w:hint="eastAsia" w:ascii="宋体" w:hAnsi="宋体" w:eastAsia="宋体"/>
                <w:b/>
                <w:sz w:val="24"/>
                <w:szCs w:val="24"/>
                <w:lang w:val="en-US" w:eastAsia="zh-CN"/>
              </w:rPr>
              <w:t>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2</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交货条件</w:t>
            </w:r>
          </w:p>
        </w:tc>
        <w:tc>
          <w:tcPr>
            <w:tcW w:w="0" w:type="auto"/>
          </w:tcPr>
          <w:p>
            <w:pPr>
              <w:pStyle w:val="7"/>
              <w:spacing w:line="360" w:lineRule="auto"/>
              <w:jc w:val="both"/>
              <w:rPr>
                <w:rFonts w:hint="default" w:ascii="宋体" w:hAnsi="宋体" w:eastAsia="宋体"/>
                <w:sz w:val="24"/>
                <w:szCs w:val="24"/>
              </w:rPr>
            </w:pPr>
            <w:r>
              <w:rPr>
                <w:rFonts w:ascii="宋体" w:hAnsi="宋体" w:eastAsia="宋体" w:cs="宋体"/>
                <w:bCs/>
                <w:sz w:val="24"/>
                <w:szCs w:val="24"/>
              </w:rPr>
              <w:t>自合同签订之日到交付终验收合格货物</w:t>
            </w:r>
            <w:r>
              <w:rPr>
                <w:rFonts w:hint="eastAsia" w:ascii="宋体" w:hAnsi="宋体" w:eastAsia="宋体" w:cs="宋体"/>
                <w:bCs/>
                <w:sz w:val="24"/>
                <w:szCs w:val="24"/>
                <w:lang w:val="en-US" w:eastAsia="zh-CN"/>
              </w:rPr>
              <w:t>12</w:t>
            </w:r>
            <w:r>
              <w:rPr>
                <w:rFonts w:ascii="宋体" w:hAnsi="宋体" w:eastAsia="宋体" w:cs="宋体"/>
                <w:bCs/>
                <w:sz w:val="24"/>
                <w:szCs w:val="24"/>
                <w:lang w:eastAsia="zh-CN"/>
              </w:rPr>
              <w:t>0日历天</w:t>
            </w:r>
            <w:r>
              <w:rPr>
                <w:rFonts w:ascii="宋体" w:hAnsi="宋体" w:eastAsia="宋体" w:cs="宋体"/>
                <w:bCs/>
                <w:sz w:val="24"/>
                <w:szCs w:val="24"/>
              </w:rPr>
              <w:t>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3</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交货地点</w:t>
            </w:r>
          </w:p>
        </w:tc>
        <w:tc>
          <w:tcPr>
            <w:tcW w:w="0" w:type="auto"/>
          </w:tcPr>
          <w:p>
            <w:pPr>
              <w:pStyle w:val="7"/>
              <w:spacing w:line="360" w:lineRule="auto"/>
              <w:jc w:val="both"/>
              <w:rPr>
                <w:rFonts w:hint="default" w:ascii="宋体" w:hAnsi="宋体" w:eastAsia="宋体"/>
                <w:b/>
                <w:sz w:val="24"/>
                <w:szCs w:val="24"/>
              </w:rPr>
            </w:pPr>
            <w:r>
              <w:rPr>
                <w:rFonts w:ascii="宋体" w:hAnsi="宋体" w:eastAsia="宋体"/>
                <w:b/>
                <w:sz w:val="24"/>
                <w:szCs w:val="24"/>
              </w:rPr>
              <w:t>序号</w:t>
            </w:r>
            <w:r>
              <w:rPr>
                <w:rFonts w:hint="default" w:ascii="宋体" w:hAnsi="宋体" w:eastAsia="宋体"/>
                <w:b/>
                <w:sz w:val="24"/>
                <w:szCs w:val="24"/>
                <w:lang w:eastAsia="zh-CN"/>
              </w:rPr>
              <w:t>3</w:t>
            </w:r>
            <w:r>
              <w:rPr>
                <w:rFonts w:ascii="宋体" w:hAnsi="宋体" w:eastAsia="宋体"/>
                <w:b/>
                <w:sz w:val="24"/>
                <w:szCs w:val="24"/>
                <w:lang w:eastAsia="zh-CN"/>
              </w:rPr>
              <w:t>设备名称“大质量砝码检定实验室伺服装置”的交货地点为：</w:t>
            </w:r>
            <w:r>
              <w:rPr>
                <w:rFonts w:ascii="宋体" w:hAnsi="宋体" w:eastAsia="宋体" w:cs="宋体"/>
                <w:bCs/>
                <w:sz w:val="24"/>
                <w:szCs w:val="24"/>
              </w:rPr>
              <w:t>福建省福州市闽侯县长龙西路10号闽侯科研基地</w:t>
            </w:r>
            <w:r>
              <w:rPr>
                <w:rFonts w:ascii="宋体" w:hAnsi="宋体" w:eastAsia="宋体"/>
                <w:b/>
                <w:sz w:val="24"/>
                <w:szCs w:val="24"/>
                <w:lang w:eastAsia="zh-CN"/>
              </w:rPr>
              <w:t>省计量院3#114，其余设备的交货地点为3#202</w:t>
            </w:r>
            <w:r>
              <w:rPr>
                <w:rFonts w:ascii="宋体" w:hAnsi="宋体" w:eastAsia="宋体" w:cs="宋体"/>
                <w:bCs/>
                <w:sz w:val="24"/>
                <w:szCs w:val="24"/>
              </w:rPr>
              <w:t>，具体以采购人指定地点为准。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是否邀请投标人验收</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履约验收方式</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1、期次1，说明：需求证书类别：校准证书，承检单位级别：省级以上</w:t>
            </w:r>
            <w:r>
              <w:rPr>
                <w:rFonts w:hint="eastAsia" w:ascii="宋体" w:hAnsi="宋体" w:eastAsia="宋体"/>
                <w:b/>
                <w:sz w:val="24"/>
                <w:szCs w:val="24"/>
                <w:lang w:val="en-US" w:eastAsia="zh-CN"/>
              </w:rPr>
              <w:t>或</w:t>
            </w:r>
            <w:r>
              <w:rPr>
                <w:rFonts w:ascii="宋体" w:hAnsi="宋体" w:eastAsia="宋体"/>
                <w:b/>
                <w:sz w:val="24"/>
                <w:szCs w:val="24"/>
              </w:rPr>
              <w:t>省级，依据技术规范：《JJF 1057-1998数字存储示波器校准规范》等，其他详见具体详见下述“</w:t>
            </w:r>
            <w:r>
              <w:rPr>
                <w:rFonts w:hint="default" w:ascii="宋体" w:hAnsi="宋体" w:eastAsia="宋体"/>
                <w:b/>
                <w:sz w:val="24"/>
                <w:szCs w:val="24"/>
              </w:rPr>
              <w:t>7</w:t>
            </w:r>
            <w:r>
              <w:rPr>
                <w:rFonts w:ascii="宋体" w:hAnsi="宋体" w:eastAsia="宋体"/>
                <w:b/>
                <w:sz w:val="24"/>
                <w:szCs w:val="24"/>
              </w:rPr>
              <w:t>.2.1验收标准和</w:t>
            </w:r>
            <w:r>
              <w:rPr>
                <w:rFonts w:hint="default" w:ascii="宋体" w:hAnsi="宋体" w:eastAsia="宋体"/>
                <w:b/>
                <w:sz w:val="24"/>
                <w:szCs w:val="24"/>
              </w:rPr>
              <w:t>7</w:t>
            </w:r>
            <w:r>
              <w:rPr>
                <w:rFonts w:ascii="宋体" w:hAnsi="宋体" w:eastAsia="宋体"/>
                <w:b/>
                <w:sz w:val="24"/>
                <w:szCs w:val="24"/>
              </w:rPr>
              <w:t>.2.2验收程序”。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合同支付方式</w:t>
            </w:r>
          </w:p>
        </w:tc>
        <w:tc>
          <w:tcPr>
            <w:tcW w:w="0" w:type="auto"/>
          </w:tcPr>
          <w:p>
            <w:pPr>
              <w:pStyle w:val="7"/>
              <w:spacing w:line="360" w:lineRule="auto"/>
              <w:jc w:val="both"/>
              <w:rPr>
                <w:rFonts w:hint="eastAsia" w:ascii="宋体" w:hAnsi="宋体" w:eastAsia="宋体"/>
                <w:sz w:val="24"/>
                <w:szCs w:val="24"/>
                <w:lang w:eastAsia="zh-CN"/>
              </w:rPr>
            </w:pPr>
            <w:r>
              <w:rPr>
                <w:rFonts w:ascii="宋体" w:hAnsi="宋体" w:eastAsia="宋体"/>
                <w:b/>
                <w:sz w:val="24"/>
                <w:szCs w:val="24"/>
              </w:rPr>
              <w:t>1、</w:t>
            </w:r>
            <w:r>
              <w:rPr>
                <w:rFonts w:ascii="宋体" w:hAnsi="宋体" w:eastAsia="宋体"/>
                <w:b/>
                <w:sz w:val="24"/>
                <w:szCs w:val="24"/>
              </w:rPr>
              <w:tab/>
            </w:r>
            <w:r>
              <w:rPr>
                <w:rFonts w:ascii="宋体" w:hAnsi="宋体" w:eastAsia="宋体"/>
                <w:b/>
                <w:sz w:val="24"/>
                <w:szCs w:val="24"/>
              </w:rPr>
              <w:t xml:space="preserve"> 合同项下全部货物经中标人安装调试完毕并经采购人试运行及最终验收合格后，达到付款条件起30</w:t>
            </w:r>
            <w:r>
              <w:rPr>
                <w:rFonts w:ascii="宋体" w:hAnsi="宋体" w:eastAsia="宋体"/>
                <w:b/>
                <w:sz w:val="24"/>
                <w:szCs w:val="24"/>
                <w:lang w:eastAsia="zh-CN"/>
              </w:rPr>
              <w:t>日历天</w:t>
            </w:r>
            <w:r>
              <w:rPr>
                <w:rFonts w:ascii="宋体" w:hAnsi="宋体" w:eastAsia="宋体"/>
                <w:b/>
                <w:sz w:val="24"/>
                <w:szCs w:val="24"/>
              </w:rPr>
              <w:t>，支付合同总金额的100.00%</w:t>
            </w:r>
            <w:r>
              <w:rPr>
                <w:rFonts w:hint="eastAsia" w:ascii="宋体" w:hAnsi="宋体" w:eastAsia="宋体"/>
                <w:b/>
                <w:sz w:val="24"/>
                <w:szCs w:val="24"/>
                <w:lang w:eastAsia="zh-CN"/>
              </w:rPr>
              <w:t>。</w:t>
            </w:r>
          </w:p>
        </w:tc>
      </w:tr>
    </w:tbl>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b/>
          <w:sz w:val="24"/>
          <w:szCs w:val="24"/>
        </w:rPr>
        <w:t>采购包3：</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05"/>
        <w:gridCol w:w="602"/>
        <w:gridCol w:w="844"/>
        <w:gridCol w:w="657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序号</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参数性质</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类型</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交货时间</w:t>
            </w:r>
          </w:p>
        </w:tc>
        <w:tc>
          <w:tcPr>
            <w:tcW w:w="0" w:type="auto"/>
          </w:tcPr>
          <w:p>
            <w:pPr>
              <w:pStyle w:val="7"/>
              <w:spacing w:line="360" w:lineRule="auto"/>
              <w:jc w:val="both"/>
              <w:rPr>
                <w:rFonts w:hint="eastAsia" w:ascii="宋体" w:hAnsi="宋体" w:eastAsia="宋体"/>
                <w:sz w:val="24"/>
                <w:szCs w:val="24"/>
                <w:lang w:eastAsia="zh-CN"/>
              </w:rPr>
            </w:pPr>
            <w:r>
              <w:rPr>
                <w:rFonts w:ascii="宋体" w:hAnsi="宋体" w:eastAsia="宋体"/>
                <w:b/>
                <w:sz w:val="24"/>
                <w:szCs w:val="24"/>
              </w:rPr>
              <w:t>自合同签订之日起</w:t>
            </w:r>
            <w:r>
              <w:rPr>
                <w:rFonts w:hint="default" w:ascii="宋体" w:hAnsi="宋体" w:eastAsia="宋体"/>
                <w:b/>
                <w:sz w:val="24"/>
                <w:szCs w:val="24"/>
              </w:rPr>
              <w:t>1</w:t>
            </w:r>
            <w:r>
              <w:rPr>
                <w:rFonts w:hint="eastAsia" w:ascii="宋体" w:hAnsi="宋体" w:eastAsia="宋体"/>
                <w:b/>
                <w:sz w:val="24"/>
                <w:szCs w:val="24"/>
                <w:lang w:val="en-US" w:eastAsia="zh-CN"/>
              </w:rPr>
              <w:t>8</w:t>
            </w:r>
            <w:r>
              <w:rPr>
                <w:rFonts w:hint="default" w:ascii="宋体" w:hAnsi="宋体" w:eastAsia="宋体"/>
                <w:b/>
                <w:sz w:val="24"/>
                <w:szCs w:val="24"/>
              </w:rPr>
              <w:t>0</w:t>
            </w:r>
            <w:r>
              <w:rPr>
                <w:rFonts w:hint="eastAsia" w:ascii="宋体" w:hAnsi="宋体" w:eastAsia="宋体"/>
                <w:b/>
                <w:sz w:val="24"/>
                <w:szCs w:val="24"/>
                <w:lang w:val="en-US" w:eastAsia="zh-CN"/>
              </w:rPr>
              <w:t>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b/>
                <w:sz w:val="24"/>
                <w:szCs w:val="24"/>
                <w:lang w:eastAsia="zh-CN"/>
              </w:rPr>
            </w:pPr>
            <w:r>
              <w:rPr>
                <w:rFonts w:ascii="宋体" w:hAnsi="宋体" w:eastAsia="宋体"/>
                <w:b/>
                <w:sz w:val="24"/>
                <w:szCs w:val="24"/>
                <w:lang w:eastAsia="zh-CN"/>
              </w:rPr>
              <w:t>2</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交货条件</w:t>
            </w:r>
          </w:p>
        </w:tc>
        <w:tc>
          <w:tcPr>
            <w:tcW w:w="0" w:type="auto"/>
          </w:tcPr>
          <w:p>
            <w:pPr>
              <w:pStyle w:val="7"/>
              <w:spacing w:line="360" w:lineRule="auto"/>
              <w:jc w:val="both"/>
              <w:rPr>
                <w:rFonts w:hint="default" w:ascii="宋体" w:hAnsi="宋体" w:eastAsia="宋体"/>
                <w:sz w:val="24"/>
                <w:szCs w:val="24"/>
                <w:lang w:eastAsia="zh-CN"/>
              </w:rPr>
            </w:pPr>
            <w:r>
              <w:rPr>
                <w:rFonts w:ascii="宋体" w:hAnsi="宋体" w:eastAsia="宋体" w:cs="宋体"/>
                <w:bCs/>
                <w:sz w:val="24"/>
                <w:szCs w:val="24"/>
              </w:rPr>
              <w:t>自合同签订之日到交付终验收合格货物</w:t>
            </w:r>
            <w:r>
              <w:rPr>
                <w:rFonts w:ascii="宋体" w:hAnsi="宋体" w:eastAsia="宋体" w:cs="宋体"/>
                <w:bCs/>
                <w:sz w:val="24"/>
                <w:szCs w:val="24"/>
                <w:lang w:eastAsia="zh-CN"/>
              </w:rPr>
              <w:t>1</w:t>
            </w:r>
            <w:r>
              <w:rPr>
                <w:rFonts w:hint="eastAsia" w:ascii="宋体" w:hAnsi="宋体" w:eastAsia="宋体" w:cs="宋体"/>
                <w:bCs/>
                <w:sz w:val="24"/>
                <w:szCs w:val="24"/>
                <w:lang w:val="en-US" w:eastAsia="zh-CN"/>
              </w:rPr>
              <w:t>8</w:t>
            </w:r>
            <w:r>
              <w:rPr>
                <w:rFonts w:ascii="宋体" w:hAnsi="宋体" w:eastAsia="宋体" w:cs="宋体"/>
                <w:bCs/>
                <w:sz w:val="24"/>
                <w:szCs w:val="24"/>
                <w:lang w:eastAsia="zh-CN"/>
              </w:rPr>
              <w:t>0日历天</w:t>
            </w:r>
            <w:r>
              <w:rPr>
                <w:rFonts w:ascii="宋体" w:hAnsi="宋体" w:eastAsia="宋体" w:cs="宋体"/>
                <w:bCs/>
                <w:sz w:val="24"/>
                <w:szCs w:val="24"/>
              </w:rPr>
              <w:t>内</w:t>
            </w:r>
            <w:r>
              <w:rPr>
                <w:rFonts w:ascii="宋体" w:hAnsi="宋体" w:eastAsia="宋体"/>
                <w:b/>
                <w:sz w:val="24"/>
                <w:szCs w:val="24"/>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lang w:eastAsia="zh-CN"/>
              </w:rPr>
              <w:t>3</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交货地点</w:t>
            </w:r>
          </w:p>
        </w:tc>
        <w:tc>
          <w:tcPr>
            <w:tcW w:w="0" w:type="auto"/>
          </w:tcPr>
          <w:p>
            <w:pPr>
              <w:pStyle w:val="7"/>
              <w:spacing w:line="360" w:lineRule="auto"/>
              <w:jc w:val="both"/>
              <w:rPr>
                <w:rFonts w:hint="default" w:ascii="宋体" w:hAnsi="宋体" w:eastAsia="宋体"/>
                <w:sz w:val="24"/>
                <w:szCs w:val="24"/>
                <w:lang w:eastAsia="zh-CN"/>
              </w:rPr>
            </w:pPr>
            <w:r>
              <w:rPr>
                <w:rFonts w:ascii="宋体" w:hAnsi="宋体" w:eastAsia="宋体" w:cs="宋体"/>
                <w:bCs/>
                <w:sz w:val="24"/>
                <w:szCs w:val="24"/>
              </w:rPr>
              <w:t>福建省福州市闽侯县长龙西路10号闽侯科研基地</w:t>
            </w:r>
            <w:r>
              <w:rPr>
                <w:rFonts w:ascii="宋体" w:hAnsi="宋体" w:eastAsia="宋体"/>
                <w:b/>
                <w:sz w:val="24"/>
                <w:szCs w:val="24"/>
              </w:rPr>
              <w:t>6#104海洋水声实验室</w:t>
            </w:r>
            <w:r>
              <w:rPr>
                <w:rFonts w:ascii="宋体" w:hAnsi="宋体" w:eastAsia="宋体"/>
                <w:b/>
                <w:sz w:val="24"/>
                <w:szCs w:val="24"/>
                <w:lang w:eastAsia="zh-CN"/>
              </w:rPr>
              <w:t>，</w:t>
            </w:r>
            <w:r>
              <w:rPr>
                <w:rFonts w:ascii="宋体" w:hAnsi="宋体" w:eastAsia="宋体" w:cs="宋体"/>
                <w:bCs/>
                <w:sz w:val="24"/>
                <w:szCs w:val="24"/>
              </w:rPr>
              <w:t>具体以采购人指定地点为准。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4</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是否邀请投标人验收</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5</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履约验收方式</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1、期次1，说明：需求证书类别：检测证书，承检单位级别：其他，依据技术规范：GB/T 14369-2011 声学 水声材料样品插入损失、回声降低和吸声系数的测量方法，说明：吸声尖劈抽检，其他详见具体详见下述“</w:t>
            </w:r>
            <w:r>
              <w:rPr>
                <w:rFonts w:hint="default" w:ascii="宋体" w:hAnsi="宋体" w:eastAsia="宋体"/>
                <w:b/>
                <w:sz w:val="24"/>
                <w:szCs w:val="24"/>
              </w:rPr>
              <w:t>7</w:t>
            </w:r>
            <w:r>
              <w:rPr>
                <w:rFonts w:ascii="宋体" w:hAnsi="宋体" w:eastAsia="宋体"/>
                <w:b/>
                <w:sz w:val="24"/>
                <w:szCs w:val="24"/>
              </w:rPr>
              <w:t>.2.1验收标准和</w:t>
            </w:r>
            <w:r>
              <w:rPr>
                <w:rFonts w:hint="default" w:ascii="宋体" w:hAnsi="宋体" w:eastAsia="宋体"/>
                <w:b/>
                <w:sz w:val="24"/>
                <w:szCs w:val="24"/>
              </w:rPr>
              <w:t>7</w:t>
            </w:r>
            <w:r>
              <w:rPr>
                <w:rFonts w:ascii="宋体" w:hAnsi="宋体" w:eastAsia="宋体"/>
                <w:b/>
                <w:sz w:val="24"/>
                <w:szCs w:val="24"/>
              </w:rPr>
              <w:t>.2.2验收程序”。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6</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w:t>
            </w:r>
          </w:p>
        </w:tc>
        <w:tc>
          <w:tcPr>
            <w:tcW w:w="0" w:type="auto"/>
          </w:tcPr>
          <w:p>
            <w:pPr>
              <w:pStyle w:val="7"/>
              <w:spacing w:line="360" w:lineRule="auto"/>
              <w:jc w:val="both"/>
              <w:rPr>
                <w:rFonts w:hint="default" w:ascii="宋体" w:hAnsi="宋体" w:eastAsia="宋体"/>
                <w:sz w:val="24"/>
                <w:szCs w:val="24"/>
              </w:rPr>
            </w:pPr>
            <w:r>
              <w:rPr>
                <w:rFonts w:ascii="宋体" w:hAnsi="宋体" w:eastAsia="宋体"/>
                <w:b/>
                <w:sz w:val="24"/>
                <w:szCs w:val="24"/>
              </w:rPr>
              <w:t>合同支付方式</w:t>
            </w:r>
          </w:p>
        </w:tc>
        <w:tc>
          <w:tcPr>
            <w:tcW w:w="0" w:type="auto"/>
          </w:tcPr>
          <w:p>
            <w:pPr>
              <w:pStyle w:val="7"/>
              <w:spacing w:line="360" w:lineRule="auto"/>
              <w:jc w:val="both"/>
              <w:rPr>
                <w:rFonts w:hint="eastAsia" w:ascii="宋体" w:hAnsi="宋体" w:eastAsia="宋体"/>
                <w:sz w:val="24"/>
                <w:szCs w:val="24"/>
                <w:lang w:eastAsia="zh-CN"/>
              </w:rPr>
            </w:pPr>
            <w:r>
              <w:rPr>
                <w:rFonts w:ascii="宋体" w:hAnsi="宋体" w:eastAsia="宋体"/>
                <w:b/>
                <w:sz w:val="24"/>
                <w:szCs w:val="24"/>
              </w:rPr>
              <w:t>1、合同项下全部货物经中标人安装调试完毕并经采购人试运行及最终验收合格后，达到付款条件起30</w:t>
            </w:r>
            <w:r>
              <w:rPr>
                <w:rFonts w:ascii="宋体" w:hAnsi="宋体" w:eastAsia="宋体"/>
                <w:b/>
                <w:sz w:val="24"/>
                <w:szCs w:val="24"/>
                <w:lang w:eastAsia="zh-CN"/>
              </w:rPr>
              <w:t>日历天</w:t>
            </w:r>
            <w:r>
              <w:rPr>
                <w:rFonts w:ascii="宋体" w:hAnsi="宋体" w:eastAsia="宋体"/>
                <w:b/>
                <w:sz w:val="24"/>
                <w:szCs w:val="24"/>
              </w:rPr>
              <w:t>，支付合同总金额的100.00%</w:t>
            </w:r>
            <w:r>
              <w:rPr>
                <w:rFonts w:hint="eastAsia" w:ascii="宋体" w:hAnsi="宋体" w:eastAsia="宋体"/>
                <w:b/>
                <w:sz w:val="24"/>
                <w:szCs w:val="24"/>
                <w:lang w:eastAsia="zh-CN"/>
              </w:rPr>
              <w:t>。</w:t>
            </w:r>
          </w:p>
        </w:tc>
      </w:tr>
    </w:tbl>
    <w:p>
      <w:pPr>
        <w:pStyle w:val="7"/>
        <w:spacing w:line="360" w:lineRule="auto"/>
        <w:ind w:firstLine="480"/>
        <w:rPr>
          <w:rFonts w:hint="default" w:ascii="宋体" w:hAnsi="宋体" w:eastAsia="宋体"/>
          <w:sz w:val="24"/>
          <w:szCs w:val="24"/>
        </w:rPr>
      </w:pPr>
      <w:r>
        <w:rPr>
          <w:rFonts w:ascii="宋体" w:hAnsi="宋体" w:eastAsia="宋体"/>
          <w:b/>
          <w:sz w:val="24"/>
          <w:szCs w:val="24"/>
        </w:rPr>
        <w:t>履约保证金</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b/>
          <w:sz w:val="24"/>
          <w:szCs w:val="24"/>
        </w:rPr>
        <w:t>采购包1：不缴纳</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b/>
          <w:sz w:val="24"/>
          <w:szCs w:val="24"/>
        </w:rPr>
        <w:t>采购包2：不缴纳</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b/>
          <w:sz w:val="24"/>
          <w:szCs w:val="24"/>
        </w:rPr>
        <w:t>采购包3：不缴纳</w:t>
      </w:r>
    </w:p>
    <w:p>
      <w:pPr>
        <w:pStyle w:val="7"/>
        <w:spacing w:line="360" w:lineRule="auto"/>
        <w:ind w:firstLine="480"/>
        <w:rPr>
          <w:rFonts w:hint="default" w:ascii="宋体" w:hAnsi="宋体" w:eastAsia="宋体"/>
          <w:b/>
          <w:sz w:val="24"/>
          <w:szCs w:val="24"/>
        </w:rPr>
      </w:pPr>
    </w:p>
    <w:p>
      <w:pPr>
        <w:pStyle w:val="7"/>
        <w:spacing w:line="360" w:lineRule="auto"/>
        <w:ind w:firstLine="480"/>
        <w:rPr>
          <w:rFonts w:hint="default" w:ascii="宋体" w:hAnsi="宋体" w:eastAsia="宋体"/>
          <w:sz w:val="24"/>
          <w:szCs w:val="24"/>
        </w:rPr>
      </w:pPr>
      <w:r>
        <w:rPr>
          <w:rFonts w:ascii="宋体" w:hAnsi="宋体" w:eastAsia="宋体"/>
          <w:b/>
          <w:sz w:val="24"/>
          <w:szCs w:val="24"/>
        </w:rPr>
        <w:t>其他商务要求</w:t>
      </w:r>
    </w:p>
    <w:p>
      <w:pPr>
        <w:widowControl/>
        <w:spacing w:after="150" w:line="293" w:lineRule="atLeast"/>
        <w:jc w:val="left"/>
        <w:rPr>
          <w:rFonts w:ascii="宋体" w:hAnsi="宋体" w:eastAsia="宋体" w:cs="宋体"/>
          <w:kern w:val="0"/>
          <w:sz w:val="24"/>
        </w:rPr>
      </w:pPr>
    </w:p>
    <w:p>
      <w:pPr>
        <w:pStyle w:val="7"/>
        <w:spacing w:line="360" w:lineRule="auto"/>
        <w:rPr>
          <w:rFonts w:hint="default" w:ascii="宋体" w:hAnsi="宋体" w:eastAsia="宋体" w:cs="宋体"/>
          <w:bCs/>
          <w:sz w:val="24"/>
          <w:szCs w:val="24"/>
        </w:rPr>
      </w:pPr>
      <w:r>
        <w:rPr>
          <w:rFonts w:ascii="宋体" w:hAnsi="宋体" w:eastAsia="宋体" w:cs="宋体"/>
          <w:bCs/>
          <w:sz w:val="24"/>
          <w:szCs w:val="24"/>
          <w:lang w:eastAsia="zh-CN"/>
        </w:rPr>
        <w:t>7、</w:t>
      </w:r>
      <w:r>
        <w:rPr>
          <w:rFonts w:ascii="宋体" w:hAnsi="宋体" w:eastAsia="宋体" w:cs="宋体"/>
          <w:bCs/>
          <w:sz w:val="24"/>
          <w:szCs w:val="24"/>
        </w:rPr>
        <w:t>其他商务要求</w:t>
      </w:r>
    </w:p>
    <w:p>
      <w:pPr>
        <w:pStyle w:val="7"/>
        <w:spacing w:before="105" w:after="105" w:line="360" w:lineRule="auto"/>
        <w:ind w:firstLine="420"/>
        <w:rPr>
          <w:rFonts w:hint="default" w:ascii="宋体" w:hAnsi="宋体" w:eastAsia="宋体" w:cs="宋体"/>
          <w:bCs/>
          <w:sz w:val="24"/>
          <w:szCs w:val="24"/>
        </w:rPr>
      </w:pPr>
      <w:r>
        <w:rPr>
          <w:rFonts w:ascii="宋体" w:hAnsi="宋体" w:eastAsia="宋体" w:cs="宋体"/>
          <w:bCs/>
          <w:sz w:val="24"/>
          <w:szCs w:val="24"/>
        </w:rPr>
        <w:t>采购包1、采购包2、采购包3商务条款：</w:t>
      </w:r>
    </w:p>
    <w:p>
      <w:pPr>
        <w:pStyle w:val="7"/>
        <w:spacing w:line="360" w:lineRule="auto"/>
        <w:ind w:firstLine="420"/>
        <w:rPr>
          <w:rFonts w:hint="default" w:ascii="宋体" w:hAnsi="宋体" w:eastAsia="宋体" w:cs="宋体"/>
          <w:b/>
          <w:sz w:val="24"/>
          <w:szCs w:val="24"/>
        </w:rPr>
      </w:pPr>
      <w:r>
        <w:rPr>
          <w:rFonts w:ascii="宋体" w:hAnsi="宋体" w:eastAsia="宋体" w:cs="宋体"/>
          <w:b/>
          <w:sz w:val="24"/>
          <w:szCs w:val="24"/>
          <w:shd w:val="clear" w:color="auto" w:fill="FFFFFF"/>
        </w:rPr>
        <w:t>7.1供货至验收环节的总体要求</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7.1.1中标人应在采购人约定的交付时间内交付所投设备、配件、材料及工具等标的物，并负责包装、运输、保险、装卸及包装物处置、安装、调试、计量检测、技术培训及技术资料、验收等工作。提供的货物包装及快递包装要求须满足由福建省财政厅发布关于《转发财政部办公厅生态环境部办公厅国家邮政局办公室关于印发商品包装政府采购需求标准（试行）、快递包装政府采购需求标准（试行）的通知》（闽财购函[2020]17号）的规定及要求。</w:t>
      </w:r>
    </w:p>
    <w:p>
      <w:pPr>
        <w:pStyle w:val="7"/>
        <w:spacing w:line="360" w:lineRule="auto"/>
        <w:ind w:firstLine="420"/>
        <w:rPr>
          <w:rFonts w:hint="default" w:ascii="宋体" w:hAnsi="宋体" w:eastAsia="宋体" w:cs="宋体"/>
          <w:bCs/>
          <w:sz w:val="24"/>
          <w:szCs w:val="24"/>
          <w:lang w:eastAsia="zh-CN"/>
        </w:rPr>
      </w:pPr>
      <w:r>
        <w:rPr>
          <w:rFonts w:ascii="宋体" w:hAnsi="宋体" w:eastAsia="宋体" w:cs="宋体"/>
          <w:bCs/>
          <w:sz w:val="24"/>
          <w:szCs w:val="24"/>
          <w:shd w:val="clear" w:color="auto" w:fill="FFFFFF"/>
        </w:rPr>
        <w:t>7.1.2中标人应在货物运抵一周前，提供安装、调试及试运行的进度计划表，根据具体的货物情况，在必要时，应安排工程师进行实地勘察，将安装所须要求和水、电、气要求通知采购人使用部门，确保有关线路设计合理、运行可靠、维护方便。货物运送前应提前与采购人使用部门联系和确认具体时间和方式，涉及尺寸较大或重量较重的设备，应提前考虑吊装搬运方案，交货过程中若产生机械或人工吊装搬运或其他各类因交货产生的费用均</w:t>
      </w:r>
      <w:r>
        <w:rPr>
          <w:rFonts w:ascii="宋体" w:hAnsi="宋体" w:eastAsia="宋体" w:cs="宋体"/>
          <w:b/>
          <w:sz w:val="24"/>
          <w:szCs w:val="24"/>
          <w:shd w:val="clear" w:color="auto" w:fill="FFFFFF"/>
        </w:rPr>
        <w:t>由中标人承担（包括交货中可能要拆除采购人装修及后续恢复费用）。</w:t>
      </w:r>
      <w:r>
        <w:rPr>
          <w:rFonts w:ascii="宋体" w:hAnsi="宋体" w:eastAsia="宋体" w:cs="宋体"/>
          <w:bCs/>
          <w:sz w:val="24"/>
          <w:szCs w:val="24"/>
          <w:shd w:val="clear" w:color="auto" w:fill="FFFFFF"/>
        </w:rPr>
        <w:t>且交货时中标人须派人参加，未提前与采购人使用部门沟通或未派人参加交货，采购人使用部门有权拒收货物，由此造成的一切损失由中标人承担。</w:t>
      </w:r>
      <w:r>
        <w:rPr>
          <w:rFonts w:ascii="宋体" w:hAnsi="宋体" w:eastAsia="宋体" w:cs="宋体"/>
          <w:bCs/>
          <w:sz w:val="24"/>
          <w:szCs w:val="24"/>
          <w:shd w:val="clear" w:color="auto" w:fill="FFFFFF"/>
          <w:lang w:eastAsia="zh-CN"/>
        </w:rPr>
        <w:t>货物搬运至采购人指定位置并确认无损，中标人与采购人使用部门须共同签收确认，进入下一道安装调试验收流程。</w:t>
      </w:r>
    </w:p>
    <w:p>
      <w:pPr>
        <w:pStyle w:val="7"/>
        <w:spacing w:line="360" w:lineRule="auto"/>
        <w:ind w:firstLine="420"/>
        <w:rPr>
          <w:rFonts w:hint="default" w:ascii="宋体" w:hAnsi="宋体" w:eastAsia="宋体" w:cs="宋体"/>
          <w:bCs/>
          <w:sz w:val="24"/>
          <w:szCs w:val="24"/>
        </w:rPr>
      </w:pPr>
      <w:r>
        <w:rPr>
          <w:rFonts w:ascii="宋体" w:hAnsi="宋体" w:eastAsia="宋体" w:cs="宋体"/>
          <w:b/>
          <w:sz w:val="24"/>
          <w:szCs w:val="24"/>
          <w:shd w:val="clear" w:color="auto" w:fill="FFFFFF"/>
        </w:rPr>
        <w:t>7.1.3</w:t>
      </w:r>
      <w:r>
        <w:rPr>
          <w:rFonts w:ascii="宋体" w:hAnsi="宋体" w:eastAsia="宋体" w:cs="宋体"/>
          <w:b/>
          <w:sz w:val="24"/>
          <w:szCs w:val="24"/>
          <w:shd w:val="clear" w:color="auto" w:fill="FFFFFF"/>
          <w:lang w:eastAsia="zh-CN"/>
        </w:rPr>
        <w:t xml:space="preserve"> </w:t>
      </w:r>
      <w:r>
        <w:rPr>
          <w:rFonts w:ascii="宋体" w:hAnsi="宋体" w:eastAsia="宋体" w:cs="宋体"/>
          <w:b/>
          <w:sz w:val="24"/>
          <w:szCs w:val="24"/>
        </w:rPr>
        <w:t>安装调试培训至技术性能终验：</w:t>
      </w:r>
      <w:r>
        <w:rPr>
          <w:rFonts w:ascii="宋体" w:hAnsi="宋体" w:eastAsia="宋体" w:cs="宋体"/>
          <w:bCs/>
          <w:sz w:val="24"/>
          <w:szCs w:val="24"/>
        </w:rPr>
        <w:t>到货</w:t>
      </w:r>
      <w:r>
        <w:rPr>
          <w:rFonts w:ascii="宋体" w:hAnsi="宋体" w:eastAsia="宋体" w:cs="宋体"/>
          <w:bCs/>
          <w:sz w:val="24"/>
          <w:szCs w:val="24"/>
          <w:lang w:eastAsia="zh-CN"/>
        </w:rPr>
        <w:t>确认</w:t>
      </w:r>
      <w:r>
        <w:rPr>
          <w:rFonts w:ascii="宋体" w:hAnsi="宋体" w:eastAsia="宋体" w:cs="宋体"/>
          <w:bCs/>
          <w:sz w:val="24"/>
          <w:szCs w:val="24"/>
        </w:rPr>
        <w:t>后中标人负责与采购人使用部门对接安装、调试、试运行、人员培训、计量检测（若有）及最终技术性能验收等事项。货物安装调试完毕后，采购人</w:t>
      </w:r>
      <w:r>
        <w:rPr>
          <w:rFonts w:ascii="宋体" w:hAnsi="宋体" w:eastAsia="宋体" w:cs="宋体"/>
          <w:bCs/>
          <w:sz w:val="24"/>
          <w:szCs w:val="24"/>
          <w:lang w:eastAsia="zh-CN"/>
        </w:rPr>
        <w:t>使用部门</w:t>
      </w:r>
      <w:r>
        <w:rPr>
          <w:rFonts w:ascii="宋体" w:hAnsi="宋体" w:eastAsia="宋体" w:cs="宋体"/>
          <w:bCs/>
          <w:sz w:val="24"/>
          <w:szCs w:val="24"/>
        </w:rPr>
        <w:t>将对其进行试运行，运行正常后，中标人提出</w:t>
      </w:r>
      <w:r>
        <w:rPr>
          <w:rFonts w:ascii="宋体" w:hAnsi="宋体" w:eastAsia="宋体" w:cs="宋体"/>
          <w:bCs/>
          <w:sz w:val="24"/>
          <w:szCs w:val="24"/>
          <w:lang w:eastAsia="zh-CN"/>
        </w:rPr>
        <w:t>书面</w:t>
      </w:r>
      <w:r>
        <w:rPr>
          <w:rFonts w:ascii="宋体" w:hAnsi="宋体" w:eastAsia="宋体" w:cs="宋体"/>
          <w:bCs/>
          <w:sz w:val="24"/>
          <w:szCs w:val="24"/>
        </w:rPr>
        <w:t>最终</w:t>
      </w:r>
      <w:r>
        <w:rPr>
          <w:rFonts w:ascii="宋体" w:hAnsi="宋体" w:eastAsia="宋体" w:cs="宋体"/>
          <w:bCs/>
          <w:sz w:val="24"/>
          <w:szCs w:val="24"/>
          <w:lang w:eastAsia="zh-CN"/>
        </w:rPr>
        <w:t>技术性能</w:t>
      </w:r>
      <w:r>
        <w:rPr>
          <w:rFonts w:ascii="宋体" w:hAnsi="宋体" w:eastAsia="宋体" w:cs="宋体"/>
          <w:bCs/>
          <w:sz w:val="24"/>
          <w:szCs w:val="24"/>
        </w:rPr>
        <w:t>验收申请，终验由采购人组织并在验收单上签署验收意见。</w:t>
      </w:r>
    </w:p>
    <w:p>
      <w:pPr>
        <w:pStyle w:val="7"/>
        <w:spacing w:before="105" w:after="105"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7.1.</w:t>
      </w:r>
      <w:r>
        <w:rPr>
          <w:rFonts w:ascii="宋体" w:hAnsi="宋体" w:eastAsia="宋体" w:cs="宋体"/>
          <w:bCs/>
          <w:sz w:val="24"/>
          <w:szCs w:val="24"/>
          <w:shd w:val="clear" w:color="auto" w:fill="FFFFFF"/>
          <w:lang w:eastAsia="zh-CN"/>
        </w:rPr>
        <w:t>4</w:t>
      </w:r>
      <w:r>
        <w:rPr>
          <w:rFonts w:ascii="宋体" w:hAnsi="宋体" w:eastAsia="宋体" w:cs="宋体"/>
          <w:bCs/>
          <w:sz w:val="24"/>
          <w:szCs w:val="24"/>
        </w:rPr>
        <w:t>若技术性能</w:t>
      </w:r>
      <w:r>
        <w:rPr>
          <w:rFonts w:ascii="宋体" w:hAnsi="宋体" w:eastAsia="宋体" w:cs="宋体"/>
          <w:bCs/>
          <w:sz w:val="24"/>
          <w:szCs w:val="24"/>
          <w:lang w:eastAsia="zh-CN"/>
        </w:rPr>
        <w:t>终</w:t>
      </w:r>
      <w:r>
        <w:rPr>
          <w:rFonts w:ascii="宋体" w:hAnsi="宋体" w:eastAsia="宋体" w:cs="宋体"/>
          <w:bCs/>
          <w:sz w:val="24"/>
          <w:szCs w:val="24"/>
        </w:rPr>
        <w:t>验不通过，则中标人负责免费调换至通过为止，调换期间所产生的时间和所有费用（包括但不限于包装费、运输费、保险费、再次检定费等）均由中标人承担。</w:t>
      </w:r>
    </w:p>
    <w:p>
      <w:pPr>
        <w:widowControl/>
        <w:spacing w:after="150" w:line="293" w:lineRule="atLeast"/>
        <w:ind w:firstLine="480"/>
        <w:jc w:val="left"/>
        <w:rPr>
          <w:rFonts w:ascii="宋体" w:hAnsi="宋体" w:eastAsia="宋体" w:cs="宋体"/>
          <w:kern w:val="0"/>
          <w:sz w:val="24"/>
        </w:rPr>
      </w:pPr>
      <w:r>
        <w:rPr>
          <w:rFonts w:ascii="宋体" w:hAnsi="宋体" w:eastAsia="宋体" w:cs="宋体"/>
          <w:kern w:val="0"/>
          <w:sz w:val="24"/>
        </w:rPr>
        <w:t>7</w:t>
      </w:r>
      <w:r>
        <w:rPr>
          <w:rFonts w:hint="eastAsia" w:ascii="宋体" w:hAnsi="宋体" w:eastAsia="宋体" w:cs="宋体"/>
          <w:kern w:val="0"/>
          <w:sz w:val="24"/>
        </w:rPr>
        <w:t>.2验收标准及方法</w:t>
      </w:r>
    </w:p>
    <w:p>
      <w:pPr>
        <w:widowControl/>
        <w:spacing w:after="150" w:line="293" w:lineRule="atLeast"/>
        <w:ind w:firstLine="480"/>
        <w:jc w:val="left"/>
        <w:rPr>
          <w:rFonts w:ascii="宋体" w:hAnsi="宋体" w:eastAsia="宋体" w:cs="宋体"/>
          <w:kern w:val="0"/>
          <w:sz w:val="24"/>
        </w:rPr>
      </w:pPr>
      <w:r>
        <w:rPr>
          <w:rFonts w:ascii="宋体" w:hAnsi="宋体" w:eastAsia="宋体" w:cs="宋体"/>
          <w:kern w:val="0"/>
          <w:sz w:val="24"/>
        </w:rPr>
        <w:t>7</w:t>
      </w:r>
      <w:r>
        <w:rPr>
          <w:rFonts w:hint="eastAsia" w:ascii="宋体" w:hAnsi="宋体" w:eastAsia="宋体" w:cs="宋体"/>
          <w:kern w:val="0"/>
          <w:sz w:val="24"/>
        </w:rPr>
        <w:t>.2.1验收标准</w:t>
      </w:r>
    </w:p>
    <w:p>
      <w:pPr>
        <w:widowControl/>
        <w:spacing w:before="105" w:after="105" w:line="495" w:lineRule="atLeast"/>
        <w:ind w:firstLine="480"/>
        <w:jc w:val="left"/>
        <w:rPr>
          <w:rFonts w:ascii="宋体" w:hAnsi="宋体" w:eastAsia="宋体" w:cs="宋体"/>
          <w:b/>
          <w:bCs/>
          <w:kern w:val="0"/>
          <w:sz w:val="24"/>
        </w:rPr>
      </w:pPr>
      <w:r>
        <w:rPr>
          <w:rFonts w:hint="eastAsia" w:ascii="宋体" w:hAnsi="宋体" w:eastAsia="宋体" w:cs="宋体"/>
          <w:b/>
          <w:bCs/>
          <w:kern w:val="0"/>
          <w:sz w:val="24"/>
        </w:rPr>
        <w:t>采购包1：</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2269"/>
        <w:gridCol w:w="5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序号</w:t>
            </w:r>
          </w:p>
        </w:tc>
        <w:tc>
          <w:tcPr>
            <w:tcW w:w="1331"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3107"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w:t>
            </w:r>
          </w:p>
        </w:tc>
        <w:tc>
          <w:tcPr>
            <w:tcW w:w="133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宽频角振动控制仪</w:t>
            </w:r>
          </w:p>
        </w:tc>
        <w:tc>
          <w:tcPr>
            <w:tcW w:w="3107" w:type="pct"/>
            <w:vAlign w:val="center"/>
          </w:tcPr>
          <w:p>
            <w:pPr>
              <w:pStyle w:val="7"/>
              <w:spacing w:line="360" w:lineRule="auto"/>
              <w:jc w:val="both"/>
              <w:rPr>
                <w:rFonts w:hint="default" w:ascii="宋体" w:hAnsi="宋体" w:eastAsia="宋体" w:cs="宋体"/>
                <w:sz w:val="24"/>
                <w:szCs w:val="24"/>
              </w:rPr>
            </w:pPr>
            <w:r>
              <w:rPr>
                <w:rFonts w:ascii="宋体" w:hAnsi="宋体" w:eastAsia="宋体" w:cs="宋体"/>
                <w:sz w:val="24"/>
                <w:szCs w:val="24"/>
              </w:rPr>
              <w:t>需求证书类别：校准证书</w:t>
            </w:r>
            <w:r>
              <w:rPr>
                <w:rFonts w:hint="eastAsia" w:ascii="宋体" w:hAnsi="宋体" w:eastAsia="宋体" w:cs="宋体"/>
                <w:sz w:val="24"/>
                <w:szCs w:val="24"/>
                <w:lang w:val="en-US" w:eastAsia="zh-CN"/>
              </w:rPr>
              <w:t>/</w:t>
            </w:r>
            <w:r>
              <w:rPr>
                <w:rFonts w:ascii="宋体" w:hAnsi="宋体" w:eastAsia="宋体" w:cs="宋体"/>
                <w:sz w:val="24"/>
                <w:szCs w:val="24"/>
              </w:rPr>
              <w:t>检测证书，承检单位级别：省级以上</w:t>
            </w:r>
            <w:r>
              <w:rPr>
                <w:rFonts w:hint="eastAsia" w:ascii="宋体" w:hAnsi="宋体" w:eastAsia="宋体" w:cs="宋体"/>
                <w:sz w:val="24"/>
                <w:szCs w:val="24"/>
                <w:lang w:val="en-US" w:eastAsia="zh-CN"/>
              </w:rPr>
              <w:t>或</w:t>
            </w:r>
            <w:r>
              <w:rPr>
                <w:rFonts w:ascii="宋体" w:hAnsi="宋体" w:eastAsia="宋体" w:cs="宋体"/>
                <w:sz w:val="24"/>
                <w:szCs w:val="24"/>
              </w:rPr>
              <w:t>省级，依据技术规范：标准GB/T 20485.15-2010/ ISO 16063-15(2002)  振动与冲击传感器校准方法 第15部分：激光干涉法角振动绝对校准。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2</w:t>
            </w:r>
          </w:p>
        </w:tc>
        <w:tc>
          <w:tcPr>
            <w:tcW w:w="133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功率放大器</w:t>
            </w:r>
          </w:p>
        </w:tc>
        <w:tc>
          <w:tcPr>
            <w:tcW w:w="3107"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需求证书类别：校准证书</w:t>
            </w:r>
            <w:r>
              <w:rPr>
                <w:rFonts w:hint="eastAsia" w:ascii="宋体" w:hAnsi="宋体" w:eastAsia="宋体"/>
                <w:sz w:val="24"/>
                <w:szCs w:val="24"/>
                <w:lang w:val="en-US" w:eastAsia="zh-CN"/>
              </w:rPr>
              <w:t>/</w:t>
            </w:r>
            <w:r>
              <w:rPr>
                <w:rFonts w:ascii="宋体" w:hAnsi="宋体" w:eastAsia="宋体"/>
                <w:sz w:val="24"/>
                <w:szCs w:val="24"/>
              </w:rPr>
              <w:t>检测证书，承检单位级别：省级以上</w:t>
            </w:r>
            <w:r>
              <w:rPr>
                <w:rFonts w:hint="eastAsia" w:ascii="宋体" w:hAnsi="宋体" w:eastAsia="宋体"/>
                <w:sz w:val="24"/>
                <w:szCs w:val="24"/>
                <w:lang w:val="en-US" w:eastAsia="zh-CN"/>
              </w:rPr>
              <w:t>或</w:t>
            </w:r>
            <w:r>
              <w:rPr>
                <w:rFonts w:ascii="宋体" w:hAnsi="宋体" w:eastAsia="宋体"/>
                <w:sz w:val="24"/>
                <w:szCs w:val="24"/>
              </w:rPr>
              <w:t>省级，依据技术规范：标准GB/T 20485.15-2010/ ISO 16063-15(2002)  振动与冲击传感器校准方法 第15部分：激光干涉法角振动绝对校准。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3</w:t>
            </w:r>
          </w:p>
        </w:tc>
        <w:tc>
          <w:tcPr>
            <w:tcW w:w="133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角振动校准装置测控仪</w:t>
            </w:r>
          </w:p>
        </w:tc>
        <w:tc>
          <w:tcPr>
            <w:tcW w:w="3107"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需求证书类别：校准证书</w:t>
            </w:r>
            <w:r>
              <w:rPr>
                <w:rFonts w:hint="eastAsia" w:ascii="宋体" w:hAnsi="宋体" w:eastAsia="宋体"/>
                <w:sz w:val="24"/>
                <w:szCs w:val="24"/>
                <w:lang w:val="en-US" w:eastAsia="zh-CN"/>
              </w:rPr>
              <w:t>/</w:t>
            </w:r>
            <w:r>
              <w:rPr>
                <w:rFonts w:ascii="宋体" w:hAnsi="宋体" w:eastAsia="宋体"/>
                <w:sz w:val="24"/>
                <w:szCs w:val="24"/>
              </w:rPr>
              <w:t>检测证书，承检单位级别：省级以上</w:t>
            </w:r>
            <w:r>
              <w:rPr>
                <w:rFonts w:hint="eastAsia" w:ascii="宋体" w:hAnsi="宋体" w:eastAsia="宋体"/>
                <w:sz w:val="24"/>
                <w:szCs w:val="24"/>
                <w:lang w:val="en-US" w:eastAsia="zh-CN"/>
              </w:rPr>
              <w:t>或</w:t>
            </w:r>
            <w:r>
              <w:rPr>
                <w:rFonts w:ascii="宋体" w:hAnsi="宋体" w:eastAsia="宋体"/>
                <w:sz w:val="24"/>
                <w:szCs w:val="24"/>
              </w:rPr>
              <w:t>省级，依据技术规范：标准GB/T 20485.15-2010/ ISO 16063-15(2002)  振动与冲击传感器校准方法 第15部分：激光干涉法角振动绝对校准。/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4</w:t>
            </w:r>
          </w:p>
        </w:tc>
        <w:tc>
          <w:tcPr>
            <w:tcW w:w="1331"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隔振基础</w:t>
            </w:r>
          </w:p>
        </w:tc>
        <w:tc>
          <w:tcPr>
            <w:tcW w:w="3107" w:type="pct"/>
            <w:vAlign w:val="center"/>
          </w:tcPr>
          <w:p>
            <w:pPr>
              <w:pStyle w:val="7"/>
              <w:spacing w:line="360" w:lineRule="auto"/>
              <w:jc w:val="both"/>
              <w:rPr>
                <w:rFonts w:hint="default" w:ascii="宋体" w:hAnsi="宋体" w:eastAsia="宋体"/>
                <w:sz w:val="24"/>
                <w:szCs w:val="24"/>
              </w:rPr>
            </w:pPr>
            <w:r>
              <w:rPr>
                <w:rFonts w:ascii="宋体" w:hAnsi="宋体" w:eastAsia="宋体"/>
                <w:sz w:val="24"/>
                <w:szCs w:val="24"/>
              </w:rPr>
              <w:t>需求证书类别：无需证书，承检单位级别：其他。</w:t>
            </w:r>
          </w:p>
        </w:tc>
      </w:tr>
    </w:tbl>
    <w:p>
      <w:pPr>
        <w:widowControl/>
        <w:spacing w:before="105" w:after="105" w:line="495" w:lineRule="atLeast"/>
        <w:ind w:firstLine="480"/>
        <w:jc w:val="left"/>
        <w:rPr>
          <w:rFonts w:ascii="宋体" w:hAnsi="宋体" w:eastAsia="宋体" w:cs="宋体"/>
          <w:kern w:val="0"/>
          <w:sz w:val="24"/>
        </w:rPr>
      </w:pPr>
    </w:p>
    <w:p>
      <w:pPr>
        <w:widowControl/>
        <w:spacing w:before="105" w:after="105" w:line="495" w:lineRule="atLeast"/>
        <w:ind w:firstLine="480"/>
        <w:jc w:val="left"/>
        <w:rPr>
          <w:rFonts w:ascii="宋体" w:hAnsi="宋体" w:eastAsia="宋体" w:cs="宋体"/>
          <w:b/>
          <w:bCs/>
          <w:kern w:val="0"/>
          <w:sz w:val="24"/>
        </w:rPr>
      </w:pPr>
      <w:r>
        <w:rPr>
          <w:rFonts w:hint="eastAsia" w:ascii="宋体" w:hAnsi="宋体" w:eastAsia="宋体" w:cs="宋体"/>
          <w:b/>
          <w:bCs/>
          <w:kern w:val="0"/>
          <w:sz w:val="24"/>
        </w:rPr>
        <w:t>采购包2：</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2122"/>
        <w:gridCol w:w="5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序号</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3107"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数字示波器</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需求证书类别：校准证书，承检单位级别：省级以上 省级，依据技术规范：《JJF 1057-1998数字存储示波器校准规范》。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2</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助听器声学参数检测系统</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需求证书类别：校准证书，承检单位级别：省级以上 省级，依据技术规范：《JJF 1201-2008助听器测试仪校准规范》。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3</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大质量砝码检定实验室伺服装置</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需求证书类别：无需证书，承检单位级别：省级，依据技术规范：/，说明：按技术指标验收。</w:t>
            </w:r>
          </w:p>
        </w:tc>
      </w:tr>
    </w:tbl>
    <w:p>
      <w:pPr>
        <w:widowControl/>
        <w:spacing w:before="105" w:after="105" w:line="495" w:lineRule="atLeast"/>
        <w:ind w:firstLine="480"/>
        <w:jc w:val="left"/>
        <w:rPr>
          <w:rFonts w:ascii="宋体" w:hAnsi="宋体" w:eastAsia="宋体" w:cs="宋体"/>
          <w:kern w:val="0"/>
          <w:sz w:val="24"/>
        </w:rPr>
      </w:pPr>
    </w:p>
    <w:p>
      <w:pPr>
        <w:widowControl/>
        <w:spacing w:before="105" w:after="105" w:line="495" w:lineRule="atLeast"/>
        <w:ind w:firstLine="480"/>
        <w:jc w:val="left"/>
        <w:rPr>
          <w:rFonts w:ascii="宋体" w:hAnsi="宋体" w:eastAsia="宋体" w:cs="宋体"/>
          <w:b/>
          <w:bCs/>
          <w:kern w:val="0"/>
          <w:sz w:val="24"/>
        </w:rPr>
      </w:pPr>
      <w:r>
        <w:rPr>
          <w:rFonts w:hint="eastAsia" w:ascii="宋体" w:hAnsi="宋体" w:eastAsia="宋体" w:cs="宋体"/>
          <w:b/>
          <w:bCs/>
          <w:kern w:val="0"/>
          <w:sz w:val="24"/>
        </w:rPr>
        <w:t>采购包3：</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2122"/>
        <w:gridCol w:w="5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序号</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设备名称</w:t>
            </w:r>
          </w:p>
        </w:tc>
        <w:tc>
          <w:tcPr>
            <w:tcW w:w="3107" w:type="pct"/>
            <w:vAlign w:val="center"/>
          </w:tcPr>
          <w:p>
            <w:pPr>
              <w:pStyle w:val="7"/>
              <w:spacing w:line="360" w:lineRule="auto"/>
              <w:jc w:val="center"/>
              <w:rPr>
                <w:rFonts w:hint="default" w:ascii="宋体" w:hAnsi="宋体" w:eastAsia="宋体" w:cs="宋体"/>
                <w:sz w:val="24"/>
                <w:szCs w:val="24"/>
              </w:rPr>
            </w:pPr>
            <w:r>
              <w:rPr>
                <w:rFonts w:ascii="宋体" w:hAnsi="宋体" w:eastAsia="宋体" w:cs="宋体"/>
                <w:sz w:val="24"/>
                <w:szCs w:val="24"/>
              </w:rPr>
              <w:t>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1</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吸声尖劈及构件</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需求证书类别：检测证书，承检单位级别：其他，依据技术规范：GB/T 14369-2011 声学 水声材料样品插入损失、回声降低和吸声系数的测量方法，说明：吸声尖劈抽检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2</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2吨吊车 （电动葫芦）</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需求证书类别：无需证书，承检单位级别：其他，依据技术规范：/，说明：由我院进行功能验收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3</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升降回转行走机构（含水听器测试装置）</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需求证书类别：校准证书 检测证书，承检单位级别：省级 其他，依据技术规范：JJF 1251-2010 坐标定位测量系统校准规范。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pct"/>
            <w:vAlign w:val="center"/>
          </w:tcPr>
          <w:p>
            <w:pPr>
              <w:pStyle w:val="7"/>
              <w:spacing w:line="360" w:lineRule="auto"/>
              <w:jc w:val="center"/>
              <w:rPr>
                <w:rFonts w:hint="default" w:ascii="宋体" w:hAnsi="宋体" w:eastAsia="宋体"/>
                <w:sz w:val="24"/>
                <w:szCs w:val="24"/>
                <w:lang w:eastAsia="zh-CN"/>
              </w:rPr>
            </w:pPr>
            <w:r>
              <w:rPr>
                <w:rFonts w:ascii="宋体" w:hAnsi="宋体" w:eastAsia="宋体"/>
                <w:sz w:val="24"/>
                <w:szCs w:val="24"/>
                <w:lang w:eastAsia="zh-CN"/>
              </w:rPr>
              <w:t>4</w:t>
            </w:r>
          </w:p>
        </w:tc>
        <w:tc>
          <w:tcPr>
            <w:tcW w:w="1245" w:type="pct"/>
            <w:vAlign w:val="center"/>
          </w:tcPr>
          <w:p>
            <w:pPr>
              <w:pStyle w:val="7"/>
              <w:spacing w:line="360" w:lineRule="auto"/>
              <w:jc w:val="center"/>
              <w:rPr>
                <w:rFonts w:hint="default" w:ascii="宋体" w:hAnsi="宋体" w:eastAsia="宋体"/>
                <w:sz w:val="24"/>
                <w:szCs w:val="24"/>
              </w:rPr>
            </w:pPr>
            <w:r>
              <w:rPr>
                <w:rFonts w:ascii="宋体" w:hAnsi="宋体" w:eastAsia="宋体"/>
                <w:sz w:val="24"/>
                <w:szCs w:val="24"/>
              </w:rPr>
              <w:t>自由场水声声压标准装置</w:t>
            </w:r>
          </w:p>
        </w:tc>
        <w:tc>
          <w:tcPr>
            <w:tcW w:w="3107" w:type="pct"/>
            <w:vAlign w:val="center"/>
          </w:tcPr>
          <w:p>
            <w:pPr>
              <w:widowControl/>
              <w:jc w:val="left"/>
              <w:rPr>
                <w:rFonts w:ascii="宋体" w:hAnsi="宋体" w:eastAsia="宋体"/>
                <w:kern w:val="0"/>
                <w:sz w:val="24"/>
              </w:rPr>
            </w:pPr>
            <w:r>
              <w:rPr>
                <w:rFonts w:hint="eastAsia" w:ascii="宋体" w:hAnsi="宋体" w:eastAsia="宋体"/>
                <w:sz w:val="24"/>
              </w:rPr>
              <w:t>需求证书类别：校准证书，承检单位级别：省级，依据技术规范：JJG 1017-2007 1kHz~1MHz 标准水听器等。</w:t>
            </w:r>
          </w:p>
        </w:tc>
      </w:tr>
    </w:tbl>
    <w:p>
      <w:pPr>
        <w:pStyle w:val="7"/>
        <w:spacing w:line="360" w:lineRule="auto"/>
        <w:ind w:firstLine="480"/>
        <w:jc w:val="both"/>
        <w:rPr>
          <w:rFonts w:hint="default" w:ascii="宋体" w:hAnsi="宋体" w:eastAsia="宋体" w:cs="宋体"/>
          <w:bCs/>
          <w:sz w:val="24"/>
          <w:szCs w:val="24"/>
        </w:rPr>
      </w:pPr>
      <w:r>
        <w:rPr>
          <w:rFonts w:ascii="宋体" w:hAnsi="宋体" w:eastAsia="宋体" w:cs="宋体"/>
          <w:bCs/>
          <w:sz w:val="24"/>
          <w:szCs w:val="24"/>
        </w:rPr>
        <w:t>所有设备必须是原装包装。若发现原包装破损或保修条款不满足要求，采购人有权不予接收，并要求中标人无条件免费重新更换，并按合同条款的有关规定执行。</w:t>
      </w:r>
    </w:p>
    <w:p>
      <w:pPr>
        <w:pStyle w:val="7"/>
        <w:spacing w:line="360" w:lineRule="auto"/>
        <w:ind w:firstLine="420"/>
        <w:rPr>
          <w:rFonts w:hint="default" w:ascii="宋体" w:hAnsi="宋体" w:eastAsia="宋体" w:cs="宋体"/>
          <w:b/>
          <w:sz w:val="24"/>
          <w:szCs w:val="24"/>
        </w:rPr>
      </w:pPr>
      <w:r>
        <w:rPr>
          <w:rFonts w:ascii="宋体" w:hAnsi="宋体" w:eastAsia="宋体" w:cs="宋体"/>
          <w:b/>
          <w:sz w:val="24"/>
          <w:szCs w:val="24"/>
          <w:shd w:val="clear" w:color="auto" w:fill="FFFFFF"/>
        </w:rPr>
        <w:t>7.2.2验收程序：分为出厂检验、到货</w:t>
      </w:r>
      <w:r>
        <w:rPr>
          <w:rFonts w:ascii="宋体" w:hAnsi="宋体" w:eastAsia="宋体" w:cs="宋体"/>
          <w:b/>
          <w:sz w:val="24"/>
          <w:szCs w:val="24"/>
          <w:shd w:val="clear" w:color="auto" w:fill="FFFFFF"/>
          <w:lang w:eastAsia="zh-CN"/>
        </w:rPr>
        <w:t>确认</w:t>
      </w:r>
      <w:r>
        <w:rPr>
          <w:rFonts w:ascii="宋体" w:hAnsi="宋体" w:eastAsia="宋体" w:cs="宋体"/>
          <w:b/>
          <w:sz w:val="24"/>
          <w:szCs w:val="24"/>
          <w:shd w:val="clear" w:color="auto" w:fill="FFFFFF"/>
        </w:rPr>
        <w:t>、安装调试及最终验收。</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a.出厂检验</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中标人在货物出厂前，应按产品技术标准规定的检验项目和试验方法进行全面检验，保证自检技术指标的真实性、完整性，自检结果符合合同指标要求，中标人应随同货物提供出厂检验报告、产品质量合格证。</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b.到货</w:t>
      </w:r>
      <w:r>
        <w:rPr>
          <w:rFonts w:ascii="宋体" w:hAnsi="宋体" w:eastAsia="宋体" w:cs="宋体"/>
          <w:bCs/>
          <w:sz w:val="24"/>
          <w:szCs w:val="24"/>
          <w:shd w:val="clear" w:color="auto" w:fill="FFFFFF"/>
          <w:lang w:eastAsia="zh-CN"/>
        </w:rPr>
        <w:t>确认</w:t>
      </w:r>
    </w:p>
    <w:p>
      <w:pPr>
        <w:pStyle w:val="7"/>
        <w:spacing w:line="360" w:lineRule="auto"/>
        <w:ind w:firstLine="420"/>
        <w:rPr>
          <w:rFonts w:hint="default" w:ascii="宋体" w:hAnsi="宋体" w:eastAsia="宋体" w:cs="宋体"/>
          <w:bCs/>
          <w:sz w:val="24"/>
          <w:szCs w:val="24"/>
          <w:shd w:val="clear" w:color="auto" w:fill="FFFFFF"/>
        </w:rPr>
      </w:pPr>
      <w:r>
        <w:rPr>
          <w:rFonts w:ascii="宋体" w:hAnsi="宋体" w:eastAsia="宋体" w:cs="宋体"/>
          <w:bCs/>
          <w:sz w:val="24"/>
          <w:szCs w:val="24"/>
          <w:shd w:val="clear" w:color="auto" w:fill="FFFFFF"/>
        </w:rPr>
        <w:t>货物送至采购人指定安装现场后，中标人和采购人</w:t>
      </w:r>
      <w:r>
        <w:rPr>
          <w:rFonts w:ascii="宋体" w:hAnsi="宋体" w:eastAsia="宋体" w:cs="宋体"/>
          <w:bCs/>
          <w:sz w:val="24"/>
          <w:szCs w:val="24"/>
          <w:shd w:val="clear" w:color="auto" w:fill="FFFFFF"/>
          <w:lang w:eastAsia="zh-CN"/>
        </w:rPr>
        <w:t>使用部门</w:t>
      </w:r>
      <w:r>
        <w:rPr>
          <w:rFonts w:ascii="宋体" w:hAnsi="宋体" w:eastAsia="宋体" w:cs="宋体"/>
          <w:bCs/>
          <w:sz w:val="24"/>
          <w:szCs w:val="24"/>
          <w:shd w:val="clear" w:color="auto" w:fill="FFFFFF"/>
        </w:rPr>
        <w:t>一同拆箱，对其全部产品、零件、配件的型号、规格、数量、外型、外观、包装进行到货</w:t>
      </w:r>
      <w:r>
        <w:rPr>
          <w:rFonts w:ascii="宋体" w:hAnsi="宋体" w:eastAsia="宋体" w:cs="宋体"/>
          <w:bCs/>
          <w:sz w:val="24"/>
          <w:szCs w:val="24"/>
          <w:shd w:val="clear" w:color="auto" w:fill="FFFFFF"/>
          <w:lang w:eastAsia="zh-CN"/>
        </w:rPr>
        <w:t>确认</w:t>
      </w:r>
      <w:r>
        <w:rPr>
          <w:rFonts w:ascii="宋体" w:hAnsi="宋体" w:eastAsia="宋体" w:cs="宋体"/>
          <w:bCs/>
          <w:sz w:val="24"/>
          <w:szCs w:val="24"/>
          <w:shd w:val="clear" w:color="auto" w:fill="FFFFFF"/>
        </w:rPr>
        <w:t>，确保符合合同规定的型号数量</w:t>
      </w:r>
      <w:r>
        <w:rPr>
          <w:rFonts w:ascii="宋体" w:hAnsi="宋体" w:eastAsia="宋体" w:cs="宋体"/>
          <w:bCs/>
          <w:sz w:val="24"/>
          <w:szCs w:val="24"/>
          <w:shd w:val="clear" w:color="auto" w:fill="FFFFFF"/>
          <w:lang w:eastAsia="zh-CN"/>
        </w:rPr>
        <w:t>，双方确认到货时间及办理到货确认手续。</w:t>
      </w:r>
    </w:p>
    <w:p>
      <w:pPr>
        <w:pStyle w:val="7"/>
        <w:spacing w:line="360" w:lineRule="auto"/>
        <w:ind w:firstLine="420"/>
        <w:rPr>
          <w:rFonts w:hint="default" w:ascii="宋体" w:hAnsi="宋体" w:eastAsia="宋体" w:cs="宋体"/>
          <w:bCs/>
          <w:sz w:val="24"/>
          <w:szCs w:val="24"/>
          <w:lang w:eastAsia="zh-CN"/>
        </w:rPr>
      </w:pPr>
      <w:r>
        <w:rPr>
          <w:rFonts w:ascii="宋体" w:hAnsi="宋体" w:eastAsia="宋体" w:cs="宋体"/>
          <w:bCs/>
          <w:sz w:val="24"/>
          <w:szCs w:val="24"/>
          <w:shd w:val="clear" w:color="auto" w:fill="FFFFFF"/>
        </w:rPr>
        <w:t>若货物须直接送检至法定计量检定技术机构</w:t>
      </w:r>
      <w:r>
        <w:rPr>
          <w:rFonts w:ascii="宋体" w:hAnsi="宋体" w:eastAsia="宋体" w:cs="宋体"/>
          <w:bCs/>
          <w:sz w:val="24"/>
          <w:szCs w:val="24"/>
          <w:shd w:val="clear" w:color="auto" w:fill="FFFFFF"/>
          <w:lang w:eastAsia="zh-CN"/>
        </w:rPr>
        <w:t>或在采购人现场</w:t>
      </w:r>
      <w:r>
        <w:rPr>
          <w:rFonts w:ascii="宋体" w:hAnsi="宋体" w:eastAsia="宋体" w:cs="宋体"/>
          <w:bCs/>
          <w:sz w:val="24"/>
          <w:szCs w:val="24"/>
          <w:shd w:val="clear" w:color="auto" w:fill="FFFFFF"/>
        </w:rPr>
        <w:t>进行检定或校准</w:t>
      </w:r>
      <w:r>
        <w:rPr>
          <w:rFonts w:ascii="宋体" w:hAnsi="宋体" w:eastAsia="宋体" w:cs="宋体"/>
          <w:bCs/>
          <w:sz w:val="24"/>
          <w:szCs w:val="24"/>
          <w:shd w:val="clear" w:color="auto" w:fill="FFFFFF"/>
          <w:lang w:eastAsia="zh-CN"/>
        </w:rPr>
        <w:t>的（</w:t>
      </w:r>
      <w:r>
        <w:rPr>
          <w:rFonts w:ascii="宋体" w:hAnsi="宋体" w:eastAsia="宋体" w:cs="宋体"/>
          <w:b/>
          <w:sz w:val="24"/>
          <w:szCs w:val="24"/>
          <w:shd w:val="clear" w:color="auto" w:fill="FFFFFF"/>
          <w:lang w:eastAsia="zh-CN"/>
        </w:rPr>
        <w:t>中标人须在送检前向采购人征求所委托的法定计量检定技术机构并获得采购人认可</w:t>
      </w:r>
      <w:r>
        <w:rPr>
          <w:rFonts w:ascii="宋体" w:hAnsi="宋体" w:eastAsia="宋体" w:cs="宋体"/>
          <w:bCs/>
          <w:sz w:val="24"/>
          <w:szCs w:val="24"/>
          <w:shd w:val="clear" w:color="auto" w:fill="FFFFFF"/>
          <w:lang w:eastAsia="zh-CN"/>
        </w:rPr>
        <w:t>）</w:t>
      </w:r>
      <w:r>
        <w:rPr>
          <w:rFonts w:ascii="宋体" w:hAnsi="宋体" w:eastAsia="宋体" w:cs="宋体"/>
          <w:bCs/>
          <w:sz w:val="24"/>
          <w:szCs w:val="24"/>
          <w:shd w:val="clear" w:color="auto" w:fill="FFFFFF"/>
        </w:rPr>
        <w:t>，</w:t>
      </w:r>
      <w:r>
        <w:rPr>
          <w:rFonts w:ascii="宋体" w:hAnsi="宋体" w:eastAsia="宋体" w:cs="宋体"/>
          <w:bCs/>
          <w:sz w:val="24"/>
          <w:szCs w:val="24"/>
          <w:shd w:val="clear" w:color="auto" w:fill="FFFFFF"/>
          <w:lang w:eastAsia="zh-CN"/>
        </w:rPr>
        <w:t>中标人须自行协调委托检测的时间周期，并承担因委托检测造成货物最终验收未能在合同约定期限内完成的违约责任。</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c.安装调试</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货物到货</w:t>
      </w:r>
      <w:r>
        <w:rPr>
          <w:rFonts w:ascii="宋体" w:hAnsi="宋体" w:eastAsia="宋体" w:cs="宋体"/>
          <w:bCs/>
          <w:sz w:val="24"/>
          <w:szCs w:val="24"/>
          <w:shd w:val="clear" w:color="auto" w:fill="FFFFFF"/>
          <w:lang w:eastAsia="zh-CN"/>
        </w:rPr>
        <w:t>确认</w:t>
      </w:r>
      <w:r>
        <w:rPr>
          <w:rFonts w:ascii="宋体" w:hAnsi="宋体" w:eastAsia="宋体" w:cs="宋体"/>
          <w:bCs/>
          <w:sz w:val="24"/>
          <w:szCs w:val="24"/>
          <w:shd w:val="clear" w:color="auto" w:fill="FFFFFF"/>
        </w:rPr>
        <w:t>后，若需安装调试</w:t>
      </w:r>
      <w:r>
        <w:rPr>
          <w:rFonts w:ascii="宋体" w:hAnsi="宋体" w:eastAsia="宋体" w:cs="宋体"/>
          <w:bCs/>
          <w:sz w:val="24"/>
          <w:szCs w:val="24"/>
          <w:shd w:val="clear" w:color="auto" w:fill="FFFFFF"/>
          <w:lang w:eastAsia="zh-CN"/>
        </w:rPr>
        <w:t>及人员培训</w:t>
      </w:r>
      <w:r>
        <w:rPr>
          <w:rFonts w:ascii="宋体" w:hAnsi="宋体" w:eastAsia="宋体" w:cs="宋体"/>
          <w:bCs/>
          <w:sz w:val="24"/>
          <w:szCs w:val="24"/>
          <w:shd w:val="clear" w:color="auto" w:fill="FFFFFF"/>
        </w:rPr>
        <w:t>，中标人应</w:t>
      </w:r>
      <w:r>
        <w:rPr>
          <w:rFonts w:ascii="宋体" w:hAnsi="宋体" w:eastAsia="宋体" w:cs="宋体"/>
          <w:bCs/>
          <w:sz w:val="24"/>
          <w:szCs w:val="24"/>
          <w:shd w:val="clear" w:color="auto" w:fill="FFFFFF"/>
          <w:lang w:eastAsia="zh-CN"/>
        </w:rPr>
        <w:t>及时</w:t>
      </w:r>
      <w:r>
        <w:rPr>
          <w:rFonts w:ascii="宋体" w:hAnsi="宋体" w:eastAsia="宋体" w:cs="宋体"/>
          <w:bCs/>
          <w:sz w:val="24"/>
          <w:szCs w:val="24"/>
          <w:shd w:val="clear" w:color="auto" w:fill="FFFFFF"/>
        </w:rPr>
        <w:t>组织专业技术人员对货物进行安装调试</w:t>
      </w:r>
      <w:r>
        <w:rPr>
          <w:rFonts w:ascii="宋体" w:hAnsi="宋体" w:eastAsia="宋体" w:cs="宋体"/>
          <w:bCs/>
          <w:sz w:val="24"/>
          <w:szCs w:val="24"/>
          <w:shd w:val="clear" w:color="auto" w:fill="FFFFFF"/>
          <w:lang w:eastAsia="zh-CN"/>
        </w:rPr>
        <w:t>及人员培训</w:t>
      </w:r>
      <w:r>
        <w:rPr>
          <w:rFonts w:ascii="宋体" w:hAnsi="宋体" w:eastAsia="宋体" w:cs="宋体"/>
          <w:bCs/>
          <w:sz w:val="24"/>
          <w:szCs w:val="24"/>
          <w:shd w:val="clear" w:color="auto" w:fill="FFFFFF"/>
        </w:rPr>
        <w:t>，中标人应对货物的整体性能和功能进行自检，并保存自检记录和试运行记录，自检结果符合采购人及合同相关条款要求并经采购人</w:t>
      </w:r>
      <w:r>
        <w:rPr>
          <w:rFonts w:ascii="宋体" w:hAnsi="宋体" w:eastAsia="宋体" w:cs="宋体"/>
          <w:bCs/>
          <w:sz w:val="24"/>
          <w:szCs w:val="24"/>
          <w:shd w:val="clear" w:color="auto" w:fill="FFFFFF"/>
          <w:lang w:eastAsia="zh-CN"/>
        </w:rPr>
        <w:t>使用部门</w:t>
      </w:r>
      <w:r>
        <w:rPr>
          <w:rFonts w:ascii="宋体" w:hAnsi="宋体" w:eastAsia="宋体" w:cs="宋体"/>
          <w:bCs/>
          <w:sz w:val="24"/>
          <w:szCs w:val="24"/>
          <w:shd w:val="clear" w:color="auto" w:fill="FFFFFF"/>
        </w:rPr>
        <w:t>认可后，货物转入试运行。</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d.最终验收</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试运行结果符合要求</w:t>
      </w:r>
      <w:r>
        <w:rPr>
          <w:rFonts w:ascii="宋体" w:hAnsi="宋体" w:eastAsia="宋体" w:cs="宋体"/>
          <w:bCs/>
          <w:sz w:val="24"/>
          <w:szCs w:val="24"/>
          <w:shd w:val="clear" w:color="auto" w:fill="FFFFFF"/>
          <w:lang w:eastAsia="zh-CN"/>
        </w:rPr>
        <w:t>并</w:t>
      </w:r>
      <w:r>
        <w:rPr>
          <w:rFonts w:ascii="宋体" w:hAnsi="宋体" w:eastAsia="宋体" w:cs="宋体"/>
          <w:bCs/>
          <w:sz w:val="24"/>
          <w:szCs w:val="24"/>
          <w:shd w:val="clear" w:color="auto" w:fill="FFFFFF"/>
        </w:rPr>
        <w:t>具备验收条件后，</w:t>
      </w:r>
      <w:r>
        <w:rPr>
          <w:rFonts w:ascii="宋体" w:hAnsi="宋体" w:eastAsia="宋体" w:cs="宋体"/>
          <w:b/>
          <w:sz w:val="24"/>
          <w:szCs w:val="24"/>
          <w:shd w:val="clear" w:color="auto" w:fill="FFFFFF"/>
        </w:rPr>
        <w:t>中标人应向采购人提出</w:t>
      </w:r>
      <w:r>
        <w:rPr>
          <w:rFonts w:ascii="宋体" w:hAnsi="宋体" w:eastAsia="宋体" w:cs="宋体"/>
          <w:b/>
          <w:sz w:val="24"/>
          <w:szCs w:val="24"/>
          <w:shd w:val="clear" w:color="auto" w:fill="FFFFFF"/>
          <w:lang w:eastAsia="zh-CN"/>
        </w:rPr>
        <w:t>技术性能最终</w:t>
      </w:r>
      <w:r>
        <w:rPr>
          <w:rFonts w:ascii="宋体" w:hAnsi="宋体" w:eastAsia="宋体" w:cs="宋体"/>
          <w:b/>
          <w:sz w:val="24"/>
          <w:szCs w:val="24"/>
          <w:shd w:val="clear" w:color="auto" w:fill="FFFFFF"/>
        </w:rPr>
        <w:t>验收申请</w:t>
      </w:r>
      <w:r>
        <w:rPr>
          <w:rFonts w:ascii="宋体" w:hAnsi="宋体" w:eastAsia="宋体" w:cs="宋体"/>
          <w:bCs/>
          <w:sz w:val="24"/>
          <w:szCs w:val="24"/>
          <w:shd w:val="clear" w:color="auto" w:fill="FFFFFF"/>
        </w:rPr>
        <w:t>，采购人按国家有关规定、规范进行验收，属于计量标准器具报省级或省级以上计量技术机构计量，计量结果做为最终技术指标的验收条件。除了所有既定技术指标外，还需完成设备所有配套要求(如水、电、环境清洁等)，直至达到采购人</w:t>
      </w:r>
      <w:r>
        <w:rPr>
          <w:rFonts w:ascii="宋体" w:hAnsi="宋体" w:eastAsia="宋体" w:cs="宋体"/>
          <w:bCs/>
          <w:sz w:val="24"/>
          <w:szCs w:val="24"/>
          <w:shd w:val="clear" w:color="auto" w:fill="FFFFFF"/>
          <w:lang w:eastAsia="zh-CN"/>
        </w:rPr>
        <w:t>使用部门</w:t>
      </w:r>
      <w:r>
        <w:rPr>
          <w:rFonts w:ascii="宋体" w:hAnsi="宋体" w:eastAsia="宋体" w:cs="宋体"/>
          <w:bCs/>
          <w:sz w:val="24"/>
          <w:szCs w:val="24"/>
          <w:shd w:val="clear" w:color="auto" w:fill="FFFFFF"/>
        </w:rPr>
        <w:t>要求，方可通过验收。在此期间，若发现产品质量有问题中标人应无条件免费更换，并无条件重新检测并调试直至验收合格交付使用。</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7.3技术培训及技术资料要求</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7.3.1技术培训</w:t>
      </w:r>
    </w:p>
    <w:p>
      <w:pPr>
        <w:pStyle w:val="7"/>
        <w:spacing w:line="360" w:lineRule="auto"/>
        <w:ind w:firstLine="420"/>
        <w:rPr>
          <w:rFonts w:hint="default" w:ascii="宋体" w:hAnsi="宋体" w:eastAsia="宋体" w:cs="宋体"/>
          <w:b/>
          <w:sz w:val="24"/>
          <w:szCs w:val="24"/>
        </w:rPr>
      </w:pPr>
      <w:r>
        <w:rPr>
          <w:rFonts w:ascii="宋体" w:hAnsi="宋体" w:eastAsia="宋体" w:cs="宋体"/>
          <w:bCs/>
          <w:sz w:val="24"/>
          <w:szCs w:val="24"/>
          <w:shd w:val="clear" w:color="auto" w:fill="FFFFFF"/>
        </w:rPr>
        <w:t>中标人应结合本项目的安装、调试及运行过程，有计划对采购人派出的管理、维护人员进行基本知识、使用、维护保养技术的现场培训，以保证本项目的良好运行。直至采购人的技术人员能熟练独立工作并能简单的进行故障排除。</w:t>
      </w:r>
      <w:r>
        <w:rPr>
          <w:rFonts w:ascii="宋体" w:hAnsi="宋体" w:eastAsia="宋体" w:cs="宋体"/>
          <w:b/>
          <w:sz w:val="24"/>
          <w:szCs w:val="24"/>
          <w:shd w:val="clear" w:color="auto" w:fill="FFFFFF"/>
        </w:rPr>
        <w:t>中标人委派的专业技术人员所需费用均由中标人承担。</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7.3.2技术资料要求</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中标人应向采购人提供以下中文技术资料一套，其费用包括在响应报价中：</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①出厂明细表(装箱单)；</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②出厂检验报告和合格证书；</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③使用说明书；</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④安装手册、操作手册、维修手册；</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⑤零部件目录；</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⑥提供原产地制造商的产品证明；</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⑦合同中要求的其他文件资料。</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⑧其它必须的技术资料。</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7.4专用工具、特殊工具与配品配件</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7.4.1专用工具：中标人应向采购人提供一套维修所需的专用工具及清单(清单附在投标文件中)。</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7.4.2特殊工具：中标人应向采购人提供系统安装和维修所需的特殊专用工具及清单(若有)并在投标文件中提供，其费用包括在投标总价中。</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7.4.3备品备件：中标人应提供设备在质量保证期内所需的备品备件(若有)，其费用含在响应总价中。</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7.5售后服务</w:t>
      </w:r>
    </w:p>
    <w:p>
      <w:pPr>
        <w:pStyle w:val="7"/>
        <w:spacing w:line="360" w:lineRule="auto"/>
        <w:ind w:firstLine="420"/>
        <w:rPr>
          <w:rFonts w:hint="default" w:ascii="宋体" w:hAnsi="宋体" w:eastAsia="宋体" w:cs="宋体"/>
          <w:sz w:val="24"/>
        </w:rPr>
      </w:pPr>
      <w:r>
        <w:rPr>
          <w:rFonts w:ascii="宋体" w:hAnsi="宋体" w:eastAsia="宋体" w:cs="宋体"/>
          <w:sz w:val="24"/>
        </w:rPr>
        <w:t>7.5.1中标人须按采购人的要求提供合格的货物，其中采购包1货物的质量保证期贰年；采购包2货物的质量保证期贰年；采购包3货物的质量保证期 贰年。若中标人承诺延长质保期，按其承诺执行，其中货物技术参数中有特别要求的，以技术参数为准（若有），质保期从货物经双方签字验收之日起算起。</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7.5.2质量保证期内出现设备质量问题，中标人负责免费包修、包换，并确保质量。对同一故障维修超过3次仍无法解决的，用户则有权要求免费更换新的合格设备，更换后的质量保证期从更换之日起相应顺延。</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7.5.3质量保证期内的响应时间要求，中标人在接到采购人故障通知后，2小时内予以电话响应并帮助指导解决问题；电话服务无法解决的，在4小时-24小时内派客户服务工程师到达客户现场检修仪器。若维修点的检修人员不能排除设备故障时，中标人负责由设备生产厂家派技术人员到现场解决问题，其费用由中标人自行负责。为了能保证及时响应售后服务各项内容，中标人须提供售后服务联系人，联系电话，联系地址。</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7.5.4质量保修期结束后，中标人提供一次免费上门技术指导和设备维护清洁服务。后续提供终身有偿售</w:t>
      </w:r>
      <w:r>
        <w:rPr>
          <w:rFonts w:ascii="宋体" w:hAnsi="宋体" w:eastAsia="宋体" w:cs="宋体"/>
          <w:bCs/>
          <w:sz w:val="24"/>
          <w:szCs w:val="24"/>
        </w:rPr>
        <w:t xml:space="preserve"> </w:t>
      </w:r>
      <w:r>
        <w:rPr>
          <w:rFonts w:ascii="宋体" w:hAnsi="宋体" w:eastAsia="宋体" w:cs="宋体"/>
          <w:bCs/>
          <w:sz w:val="24"/>
          <w:szCs w:val="24"/>
          <w:shd w:val="clear" w:color="auto" w:fill="FFFFFF"/>
        </w:rPr>
        <w:t>后服务，对更换零配件只收取成本费，不收人工服务费。设备自带软件提供终身免费升级（若有）。</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7.5.5投标人在投标文件中必须对质保期和售后服务作出承诺，可视自身能力，在投标文件中提供更优、更合理的维修服务承诺。</w:t>
      </w:r>
    </w:p>
    <w:p>
      <w:pPr>
        <w:pStyle w:val="7"/>
        <w:spacing w:line="360" w:lineRule="auto"/>
        <w:ind w:firstLine="420"/>
        <w:rPr>
          <w:rFonts w:hint="default" w:ascii="宋体" w:hAnsi="宋体" w:eastAsia="宋体" w:cs="宋体"/>
          <w:b/>
          <w:sz w:val="24"/>
          <w:szCs w:val="24"/>
        </w:rPr>
      </w:pPr>
      <w:r>
        <w:rPr>
          <w:rFonts w:ascii="宋体" w:hAnsi="宋体" w:eastAsia="宋体" w:cs="宋体"/>
          <w:b/>
          <w:sz w:val="24"/>
          <w:szCs w:val="24"/>
          <w:shd w:val="clear" w:color="auto" w:fill="FFFFFF"/>
        </w:rPr>
        <w:t>7.6违约责任</w:t>
      </w:r>
    </w:p>
    <w:p>
      <w:pPr>
        <w:pStyle w:val="7"/>
        <w:spacing w:line="360" w:lineRule="auto"/>
        <w:ind w:firstLine="420"/>
        <w:rPr>
          <w:rFonts w:hint="default" w:ascii="宋体" w:hAnsi="宋体" w:eastAsia="宋体" w:cs="宋体"/>
          <w:bCs/>
          <w:sz w:val="24"/>
          <w:szCs w:val="24"/>
          <w:lang w:eastAsia="zh-CN"/>
        </w:rPr>
      </w:pPr>
      <w:r>
        <w:rPr>
          <w:rFonts w:ascii="宋体" w:hAnsi="宋体" w:eastAsia="宋体" w:cs="宋体"/>
          <w:bCs/>
          <w:sz w:val="24"/>
          <w:szCs w:val="24"/>
          <w:shd w:val="clear" w:color="auto" w:fill="FFFFFF"/>
        </w:rPr>
        <w:t>7.6.1投标人中标后，如果有以下情形的</w:t>
      </w:r>
      <w:r>
        <w:rPr>
          <w:rFonts w:ascii="宋体" w:hAnsi="宋体" w:eastAsia="宋体" w:cs="宋体"/>
          <w:bCs/>
          <w:sz w:val="24"/>
          <w:szCs w:val="24"/>
          <w:shd w:val="clear" w:color="auto" w:fill="FFFFFF"/>
          <w:lang w:eastAsia="zh-CN"/>
        </w:rPr>
        <w:t>（如下）</w:t>
      </w:r>
      <w:r>
        <w:rPr>
          <w:rFonts w:ascii="宋体" w:hAnsi="宋体" w:eastAsia="宋体" w:cs="宋体"/>
          <w:bCs/>
          <w:sz w:val="24"/>
          <w:szCs w:val="24"/>
          <w:shd w:val="clear" w:color="auto" w:fill="FFFFFF"/>
        </w:rPr>
        <w:t>，均视为中标人违约，采购人有权不予签订合同</w:t>
      </w:r>
      <w:r>
        <w:rPr>
          <w:rFonts w:ascii="宋体" w:hAnsi="宋体" w:eastAsia="宋体" w:cs="宋体"/>
          <w:bCs/>
          <w:sz w:val="24"/>
          <w:szCs w:val="24"/>
          <w:shd w:val="clear" w:color="auto" w:fill="FFFFFF"/>
          <w:lang w:eastAsia="zh-CN"/>
        </w:rPr>
        <w:t>。</w:t>
      </w:r>
      <w:r>
        <w:rPr>
          <w:rFonts w:ascii="宋体" w:hAnsi="宋体" w:eastAsia="宋体" w:cs="宋体"/>
          <w:bCs/>
          <w:sz w:val="24"/>
          <w:szCs w:val="24"/>
          <w:shd w:val="clear" w:color="auto" w:fill="FFFFFF"/>
        </w:rPr>
        <w:t>如果已经签订合同的则合同自动解除，并报政府采购监管部门予以处置</w:t>
      </w:r>
      <w:r>
        <w:rPr>
          <w:rFonts w:ascii="宋体" w:hAnsi="宋体" w:eastAsia="宋体" w:cs="宋体"/>
          <w:bCs/>
          <w:sz w:val="24"/>
          <w:szCs w:val="24"/>
          <w:shd w:val="clear" w:color="auto" w:fill="FFFFFF"/>
          <w:lang w:eastAsia="zh-CN"/>
        </w:rPr>
        <w:t>，</w:t>
      </w:r>
      <w:r>
        <w:rPr>
          <w:rFonts w:ascii="宋体" w:hAnsi="宋体" w:eastAsia="宋体" w:cs="宋体"/>
          <w:bCs/>
          <w:sz w:val="24"/>
          <w:szCs w:val="24"/>
          <w:shd w:val="clear" w:color="auto" w:fill="FFFFFF"/>
        </w:rPr>
        <w:t>且中标人还要承担相应的法律责任</w:t>
      </w:r>
      <w:r>
        <w:rPr>
          <w:rFonts w:ascii="宋体" w:hAnsi="宋体" w:eastAsia="宋体" w:cs="宋体"/>
          <w:bCs/>
          <w:sz w:val="24"/>
          <w:szCs w:val="24"/>
          <w:shd w:val="clear" w:color="auto" w:fill="FFFFFF"/>
          <w:lang w:eastAsia="zh-CN"/>
        </w:rPr>
        <w:t>，</w:t>
      </w:r>
      <w:r>
        <w:rPr>
          <w:rFonts w:ascii="宋体" w:hAnsi="宋体" w:eastAsia="宋体" w:cs="宋体"/>
          <w:bCs/>
          <w:sz w:val="24"/>
          <w:szCs w:val="24"/>
          <w:shd w:val="clear" w:color="auto" w:fill="FFFFFF"/>
        </w:rPr>
        <w:t>给采购人造成损失的还需另行支付相应的赔偿</w:t>
      </w:r>
      <w:r>
        <w:rPr>
          <w:rFonts w:ascii="宋体" w:hAnsi="宋体" w:eastAsia="宋体" w:cs="宋体"/>
          <w:bCs/>
          <w:sz w:val="24"/>
          <w:szCs w:val="24"/>
          <w:shd w:val="clear" w:color="auto" w:fill="FFFFFF"/>
          <w:lang w:eastAsia="zh-CN"/>
        </w:rPr>
        <w:t>，同时</w:t>
      </w:r>
      <w:r>
        <w:rPr>
          <w:rFonts w:ascii="宋体" w:hAnsi="宋体" w:eastAsia="宋体" w:cs="宋体"/>
          <w:bCs/>
          <w:sz w:val="24"/>
          <w:szCs w:val="24"/>
          <w:shd w:val="clear" w:color="auto" w:fill="FFFFFF"/>
        </w:rPr>
        <w:t>造成的违约责任由中标人全部承担。</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(1)投标人中标后，</w:t>
      </w:r>
      <w:r>
        <w:rPr>
          <w:rFonts w:ascii="宋体" w:hAnsi="宋体" w:eastAsia="宋体" w:cs="宋体"/>
          <w:bCs/>
          <w:sz w:val="24"/>
          <w:szCs w:val="24"/>
          <w:shd w:val="clear" w:color="auto" w:fill="FFFFFF"/>
          <w:lang w:eastAsia="zh-CN"/>
        </w:rPr>
        <w:t>若</w:t>
      </w:r>
      <w:r>
        <w:rPr>
          <w:rFonts w:ascii="宋体" w:hAnsi="宋体" w:eastAsia="宋体" w:cs="宋体"/>
          <w:bCs/>
          <w:sz w:val="24"/>
          <w:szCs w:val="24"/>
          <w:shd w:val="clear" w:color="auto" w:fill="FFFFFF"/>
        </w:rPr>
        <w:t>因中标人原因不按规定无法按时与采购人签订供货合同的；</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(2)在签定采购供货合同后，中标人要求解除合同的；</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(3)签订合同后不履行其投标承诺的；</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7.6.2因中标人原因发生重大安全、质量事故，除依约承担赔偿责任外，还将按有关质量管理办法规定执行。同时，采购人有权保留中终止合同的权利，并报相关行政主管部门处罚。</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7.6.3本合同所有设备、材料的制造、安装及服务，都必须由中标人自己或在采购人中明确的单位承担，不得以任何名义和理由进行分包或转包。如有发现，视为中标人违约，采购人有权单方终止合同；对采购人造成损失的，还需另行支付相应的赔偿。</w:t>
      </w:r>
    </w:p>
    <w:p>
      <w:pPr>
        <w:pStyle w:val="7"/>
        <w:spacing w:line="360" w:lineRule="auto"/>
        <w:ind w:firstLine="420"/>
        <w:rPr>
          <w:rFonts w:hint="default" w:ascii="宋体" w:hAnsi="宋体" w:eastAsia="宋体" w:cs="宋体"/>
          <w:b/>
          <w:sz w:val="24"/>
          <w:szCs w:val="24"/>
        </w:rPr>
      </w:pPr>
      <w:r>
        <w:rPr>
          <w:rFonts w:ascii="宋体" w:hAnsi="宋体" w:eastAsia="宋体" w:cs="宋体"/>
          <w:b/>
          <w:sz w:val="24"/>
          <w:szCs w:val="24"/>
          <w:shd w:val="clear" w:color="auto" w:fill="FFFFFF"/>
        </w:rPr>
        <w:t>7.6.4中标人</w:t>
      </w:r>
      <w:r>
        <w:rPr>
          <w:rFonts w:ascii="宋体" w:hAnsi="宋体" w:eastAsia="宋体" w:cs="宋体"/>
          <w:b/>
          <w:sz w:val="24"/>
          <w:szCs w:val="24"/>
          <w:shd w:val="clear" w:color="auto" w:fill="FFFFFF"/>
          <w:lang w:eastAsia="zh-CN"/>
        </w:rPr>
        <w:t>逾期</w:t>
      </w:r>
      <w:r>
        <w:rPr>
          <w:rFonts w:ascii="宋体" w:hAnsi="宋体" w:eastAsia="宋体" w:cs="宋体"/>
          <w:b/>
          <w:sz w:val="24"/>
          <w:szCs w:val="24"/>
          <w:shd w:val="clear" w:color="auto" w:fill="FFFFFF"/>
        </w:rPr>
        <w:t>交货的违约责任</w:t>
      </w:r>
    </w:p>
    <w:p>
      <w:pPr>
        <w:pStyle w:val="7"/>
        <w:spacing w:line="360" w:lineRule="auto"/>
        <w:ind w:firstLine="420"/>
        <w:rPr>
          <w:rFonts w:hint="default" w:ascii="宋体" w:hAnsi="宋体" w:eastAsia="宋体" w:cs="宋体"/>
          <w:b/>
          <w:sz w:val="24"/>
          <w:szCs w:val="24"/>
          <w:shd w:val="clear" w:color="auto" w:fill="FFFFFF"/>
          <w:lang w:eastAsia="zh-CN"/>
        </w:rPr>
      </w:pPr>
      <w:r>
        <w:rPr>
          <w:rFonts w:ascii="宋体" w:hAnsi="宋体" w:eastAsia="宋体" w:cs="宋体"/>
          <w:b/>
          <w:sz w:val="24"/>
          <w:szCs w:val="24"/>
          <w:shd w:val="clear" w:color="auto" w:fill="FFFFFF"/>
        </w:rPr>
        <w:t>中标人若</w:t>
      </w:r>
      <w:r>
        <w:rPr>
          <w:rFonts w:ascii="宋体" w:hAnsi="宋体" w:eastAsia="宋体" w:cs="宋体"/>
          <w:b/>
          <w:sz w:val="24"/>
          <w:szCs w:val="24"/>
          <w:shd w:val="clear" w:color="auto" w:fill="FFFFFF"/>
          <w:lang w:eastAsia="zh-CN"/>
        </w:rPr>
        <w:t>逾期</w:t>
      </w:r>
      <w:r>
        <w:rPr>
          <w:rFonts w:ascii="宋体" w:hAnsi="宋体" w:eastAsia="宋体" w:cs="宋体"/>
          <w:b/>
          <w:sz w:val="24"/>
          <w:szCs w:val="24"/>
          <w:shd w:val="clear" w:color="auto" w:fill="FFFFFF"/>
        </w:rPr>
        <w:t>交付合格货物，须在</w:t>
      </w:r>
      <w:r>
        <w:rPr>
          <w:rFonts w:ascii="宋体" w:hAnsi="宋体" w:eastAsia="宋体" w:cs="宋体"/>
          <w:b/>
          <w:sz w:val="24"/>
          <w:szCs w:val="24"/>
          <w:shd w:val="clear" w:color="auto" w:fill="FFFFFF"/>
          <w:lang w:eastAsia="zh-CN"/>
        </w:rPr>
        <w:t>约定的</w:t>
      </w:r>
      <w:r>
        <w:rPr>
          <w:rFonts w:ascii="宋体" w:hAnsi="宋体" w:eastAsia="宋体" w:cs="宋体"/>
          <w:b/>
          <w:sz w:val="24"/>
          <w:szCs w:val="24"/>
          <w:shd w:val="clear" w:color="auto" w:fill="FFFFFF"/>
        </w:rPr>
        <w:t>交</w:t>
      </w:r>
      <w:r>
        <w:rPr>
          <w:rFonts w:ascii="宋体" w:hAnsi="宋体" w:eastAsia="宋体" w:cs="宋体"/>
          <w:b/>
          <w:sz w:val="24"/>
          <w:szCs w:val="24"/>
          <w:shd w:val="clear" w:color="auto" w:fill="FFFFFF"/>
          <w:lang w:eastAsia="zh-CN"/>
        </w:rPr>
        <w:t>付</w:t>
      </w:r>
      <w:r>
        <w:rPr>
          <w:rFonts w:ascii="宋体" w:hAnsi="宋体" w:eastAsia="宋体" w:cs="宋体"/>
          <w:b/>
          <w:sz w:val="24"/>
          <w:szCs w:val="24"/>
          <w:shd w:val="clear" w:color="auto" w:fill="FFFFFF"/>
        </w:rPr>
        <w:t>期到期前</w:t>
      </w:r>
      <w:r>
        <w:rPr>
          <w:rFonts w:ascii="宋体" w:hAnsi="宋体" w:eastAsia="宋体" w:cs="宋体"/>
          <w:b/>
          <w:sz w:val="24"/>
          <w:szCs w:val="24"/>
          <w:shd w:val="clear" w:color="auto" w:fill="FFFFFF"/>
          <w:lang w:eastAsia="zh-CN"/>
        </w:rPr>
        <w:t>10日历天内</w:t>
      </w:r>
      <w:r>
        <w:rPr>
          <w:rFonts w:ascii="宋体" w:hAnsi="宋体" w:eastAsia="宋体" w:cs="宋体"/>
          <w:b/>
          <w:sz w:val="24"/>
          <w:szCs w:val="24"/>
          <w:shd w:val="clear" w:color="auto" w:fill="FFFFFF"/>
        </w:rPr>
        <w:t>提出书面延期申请</w:t>
      </w:r>
      <w:r>
        <w:rPr>
          <w:rFonts w:ascii="宋体" w:hAnsi="宋体" w:eastAsia="宋体" w:cs="宋体"/>
          <w:b/>
          <w:sz w:val="24"/>
          <w:szCs w:val="24"/>
          <w:shd w:val="clear" w:color="auto" w:fill="FFFFFF"/>
          <w:lang w:eastAsia="zh-CN"/>
        </w:rPr>
        <w:t>。除以下不可抗拒的因素外，其他情形须</w:t>
      </w:r>
      <w:r>
        <w:rPr>
          <w:rFonts w:ascii="宋体" w:hAnsi="宋体" w:eastAsia="宋体" w:cs="宋体"/>
          <w:b/>
          <w:sz w:val="24"/>
          <w:szCs w:val="24"/>
          <w:shd w:val="clear" w:color="auto" w:fill="FFFFFF"/>
        </w:rPr>
        <w:t>经</w:t>
      </w:r>
      <w:r>
        <w:rPr>
          <w:rFonts w:ascii="宋体" w:hAnsi="宋体" w:eastAsia="宋体" w:cs="宋体"/>
          <w:b/>
          <w:sz w:val="24"/>
          <w:szCs w:val="24"/>
          <w:shd w:val="clear" w:color="auto" w:fill="FFFFFF"/>
          <w:lang w:eastAsia="zh-CN"/>
        </w:rPr>
        <w:t>采购人视情况批准。</w:t>
      </w:r>
    </w:p>
    <w:p>
      <w:pPr>
        <w:pStyle w:val="7"/>
        <w:spacing w:line="360" w:lineRule="auto"/>
        <w:ind w:firstLine="420"/>
        <w:rPr>
          <w:rFonts w:hint="default" w:ascii="宋体" w:hAnsi="宋体" w:eastAsia="宋体" w:cs="宋体"/>
          <w:b/>
          <w:sz w:val="24"/>
          <w:szCs w:val="24"/>
          <w:shd w:val="clear" w:color="auto" w:fill="FFFFFF"/>
          <w:lang w:eastAsia="zh-CN"/>
        </w:rPr>
      </w:pPr>
      <w:r>
        <w:rPr>
          <w:rFonts w:ascii="宋体" w:hAnsi="宋体" w:eastAsia="宋体" w:cs="宋体"/>
          <w:b/>
          <w:sz w:val="24"/>
          <w:szCs w:val="24"/>
          <w:shd w:val="clear" w:color="auto" w:fill="FFFFFF"/>
          <w:lang w:eastAsia="zh-CN"/>
        </w:rPr>
        <w:t>不可抗拒的情形如下：</w:t>
      </w:r>
    </w:p>
    <w:p>
      <w:pPr>
        <w:pStyle w:val="7"/>
        <w:spacing w:line="360" w:lineRule="auto"/>
        <w:ind w:firstLine="420"/>
        <w:rPr>
          <w:rFonts w:hint="default" w:ascii="宋体" w:hAnsi="宋体" w:eastAsia="宋体" w:cs="宋体"/>
          <w:b/>
          <w:sz w:val="24"/>
          <w:szCs w:val="24"/>
          <w:shd w:val="clear" w:color="auto" w:fill="FFFFFF"/>
          <w:lang w:eastAsia="zh-CN"/>
        </w:rPr>
      </w:pPr>
      <w:r>
        <w:rPr>
          <w:rFonts w:ascii="宋体" w:hAnsi="宋体" w:eastAsia="宋体" w:cs="宋体"/>
          <w:b/>
          <w:sz w:val="24"/>
          <w:szCs w:val="24"/>
          <w:shd w:val="clear" w:color="auto" w:fill="FFFFFF"/>
          <w:lang w:eastAsia="zh-CN"/>
        </w:rPr>
        <w:t>1、</w:t>
      </w:r>
      <w:r>
        <w:rPr>
          <w:rFonts w:ascii="宋体" w:hAnsi="宋体" w:eastAsia="宋体"/>
          <w:b/>
          <w:sz w:val="24"/>
          <w:szCs w:val="24"/>
        </w:rPr>
        <w:t>因甲方原因不具备交货条件或者交货后不具备安装条件的；</w:t>
      </w:r>
    </w:p>
    <w:p>
      <w:pPr>
        <w:spacing w:line="440" w:lineRule="exact"/>
        <w:ind w:firstLine="435"/>
        <w:outlineLvl w:val="0"/>
        <w:rPr>
          <w:rFonts w:ascii="宋体" w:hAnsi="宋体" w:eastAsia="宋体"/>
          <w:b/>
          <w:sz w:val="24"/>
        </w:rPr>
      </w:pPr>
      <w:r>
        <w:rPr>
          <w:rFonts w:hint="eastAsia" w:ascii="宋体" w:hAnsi="宋体" w:eastAsia="宋体" w:cs="宋体"/>
          <w:b/>
          <w:sz w:val="24"/>
          <w:shd w:val="clear" w:color="auto" w:fill="FFFFFF"/>
        </w:rPr>
        <w:t>2、</w:t>
      </w:r>
      <w:r>
        <w:rPr>
          <w:rFonts w:hint="eastAsia" w:ascii="宋体" w:hAnsi="宋体" w:eastAsia="宋体"/>
          <w:b/>
          <w:sz w:val="24"/>
        </w:rPr>
        <w:t>进口货物在清关时，如因国家或进口产品归属国法律法规对进出口有特殊要求的、海关政策变更或甲方减免税资质重新认定等非乙方原因，而导致供货期延长的。</w:t>
      </w:r>
    </w:p>
    <w:p>
      <w:pPr>
        <w:pStyle w:val="7"/>
        <w:spacing w:line="360" w:lineRule="auto"/>
        <w:ind w:firstLine="420"/>
        <w:rPr>
          <w:rFonts w:hint="default" w:ascii="宋体" w:hAnsi="宋体" w:eastAsia="宋体"/>
          <w:b/>
          <w:sz w:val="24"/>
          <w:szCs w:val="24"/>
          <w:lang w:eastAsia="zh-CN"/>
        </w:rPr>
      </w:pPr>
      <w:r>
        <w:rPr>
          <w:rFonts w:ascii="宋体" w:hAnsi="宋体" w:eastAsia="宋体" w:cs="宋体"/>
          <w:b/>
          <w:sz w:val="24"/>
          <w:szCs w:val="24"/>
          <w:shd w:val="clear" w:color="auto" w:fill="FFFFFF"/>
          <w:lang w:eastAsia="zh-CN"/>
        </w:rPr>
        <w:t>3、</w:t>
      </w:r>
      <w:r>
        <w:rPr>
          <w:rFonts w:ascii="宋体" w:hAnsi="宋体" w:eastAsia="宋体"/>
          <w:b/>
          <w:sz w:val="24"/>
          <w:szCs w:val="24"/>
          <w:lang w:eastAsia="zh-CN"/>
        </w:rPr>
        <w:t>因不可抗力因素引起的。</w:t>
      </w:r>
    </w:p>
    <w:p>
      <w:pPr>
        <w:pStyle w:val="7"/>
        <w:spacing w:line="360" w:lineRule="auto"/>
        <w:ind w:firstLine="420"/>
        <w:rPr>
          <w:rFonts w:hint="default" w:ascii="宋体" w:hAnsi="宋体" w:eastAsia="宋体"/>
          <w:b/>
          <w:sz w:val="24"/>
          <w:szCs w:val="24"/>
        </w:rPr>
      </w:pPr>
      <w:r>
        <w:rPr>
          <w:rFonts w:ascii="宋体" w:hAnsi="宋体" w:eastAsia="宋体"/>
          <w:b/>
          <w:sz w:val="24"/>
          <w:szCs w:val="24"/>
        </w:rPr>
        <w:t>不可抗力指不能预见、不能避免并不能克服的客观情况，包括但不限于：自然灾害如地震、台风、洪水、火灾；政府行为、法律规定或其适用的变化或者其他任何无法预见、避免或者控制的事件。</w:t>
      </w:r>
    </w:p>
    <w:p>
      <w:pPr>
        <w:pStyle w:val="7"/>
        <w:spacing w:line="360" w:lineRule="auto"/>
        <w:ind w:firstLine="420"/>
        <w:rPr>
          <w:rFonts w:hint="default" w:ascii="宋体" w:hAnsi="宋体" w:eastAsia="宋体" w:cs="宋体"/>
          <w:b/>
          <w:sz w:val="24"/>
          <w:szCs w:val="24"/>
        </w:rPr>
      </w:pPr>
      <w:r>
        <w:rPr>
          <w:rFonts w:ascii="宋体" w:hAnsi="宋体" w:eastAsia="宋体" w:cs="宋体"/>
          <w:b/>
          <w:sz w:val="24"/>
          <w:szCs w:val="24"/>
          <w:shd w:val="clear" w:color="auto" w:fill="FFFFFF"/>
          <w:lang w:eastAsia="zh-CN"/>
        </w:rPr>
        <w:t>①</w:t>
      </w:r>
      <w:r>
        <w:rPr>
          <w:rFonts w:ascii="宋体" w:hAnsi="宋体" w:eastAsia="宋体" w:cs="宋体"/>
          <w:b/>
          <w:sz w:val="24"/>
          <w:szCs w:val="24"/>
          <w:lang w:eastAsia="zh-CN"/>
        </w:rPr>
        <w:t xml:space="preserve"> 延期申请经采购人同意的，则</w:t>
      </w:r>
      <w:r>
        <w:rPr>
          <w:rFonts w:ascii="宋体" w:hAnsi="宋体" w:eastAsia="宋体" w:cs="宋体"/>
          <w:b/>
          <w:sz w:val="24"/>
          <w:szCs w:val="24"/>
        </w:rPr>
        <w:t>每逾期一日，按照延迟交货部分货款的</w:t>
      </w:r>
      <w:r>
        <w:rPr>
          <w:rFonts w:ascii="宋体" w:hAnsi="宋体" w:eastAsia="宋体" w:cs="宋体"/>
          <w:b/>
          <w:sz w:val="24"/>
          <w:szCs w:val="24"/>
          <w:u w:val="single"/>
        </w:rPr>
        <w:t xml:space="preserve"> 0.</w:t>
      </w:r>
      <w:r>
        <w:rPr>
          <w:rFonts w:ascii="宋体" w:hAnsi="宋体" w:eastAsia="宋体" w:cs="宋体"/>
          <w:b/>
          <w:sz w:val="24"/>
          <w:szCs w:val="24"/>
          <w:u w:val="single"/>
          <w:lang w:eastAsia="zh-CN"/>
        </w:rPr>
        <w:t>5</w:t>
      </w:r>
      <w:r>
        <w:rPr>
          <w:rFonts w:ascii="宋体" w:hAnsi="宋体" w:eastAsia="宋体" w:cs="宋体"/>
          <w:b/>
          <w:sz w:val="24"/>
          <w:szCs w:val="24"/>
        </w:rPr>
        <w:t>％支付违约金，违约金支付总额不超过延迟交货总额的</w:t>
      </w:r>
      <w:r>
        <w:rPr>
          <w:rFonts w:ascii="宋体" w:hAnsi="宋体" w:eastAsia="宋体" w:cs="宋体"/>
          <w:b/>
          <w:sz w:val="24"/>
          <w:szCs w:val="24"/>
          <w:u w:val="single"/>
        </w:rPr>
        <w:t xml:space="preserve"> </w:t>
      </w:r>
      <w:r>
        <w:rPr>
          <w:rFonts w:ascii="宋体" w:hAnsi="宋体" w:eastAsia="宋体" w:cs="宋体"/>
          <w:b/>
          <w:sz w:val="24"/>
          <w:szCs w:val="24"/>
          <w:u w:val="single"/>
          <w:lang w:eastAsia="zh-CN"/>
        </w:rPr>
        <w:t>3</w:t>
      </w:r>
      <w:r>
        <w:rPr>
          <w:rFonts w:ascii="宋体" w:hAnsi="宋体" w:eastAsia="宋体" w:cs="宋体"/>
          <w:b/>
          <w:sz w:val="24"/>
          <w:szCs w:val="24"/>
        </w:rPr>
        <w:t>％，采购人有权在支付给中标人的合同货款中予以扣除；</w:t>
      </w:r>
    </w:p>
    <w:p>
      <w:pPr>
        <w:pStyle w:val="7"/>
        <w:spacing w:before="105" w:after="105" w:line="360" w:lineRule="auto"/>
        <w:ind w:firstLine="482" w:firstLineChars="200"/>
        <w:rPr>
          <w:rFonts w:hint="default" w:ascii="宋体" w:hAnsi="宋体" w:eastAsia="宋体" w:cs="宋体"/>
          <w:b/>
          <w:sz w:val="24"/>
          <w:szCs w:val="24"/>
        </w:rPr>
      </w:pPr>
      <w:r>
        <w:rPr>
          <w:rFonts w:ascii="宋体" w:hAnsi="宋体" w:eastAsia="宋体" w:cs="宋体"/>
          <w:b/>
          <w:sz w:val="24"/>
          <w:szCs w:val="24"/>
          <w:lang w:eastAsia="zh-CN"/>
        </w:rPr>
        <w:t>②延期申请未经采购人同意的</w:t>
      </w:r>
      <w:r>
        <w:rPr>
          <w:rFonts w:ascii="宋体" w:hAnsi="宋体" w:eastAsia="宋体" w:cs="宋体"/>
          <w:b/>
          <w:sz w:val="24"/>
          <w:szCs w:val="24"/>
        </w:rPr>
        <w:t>，</w:t>
      </w:r>
      <w:r>
        <w:rPr>
          <w:rFonts w:ascii="宋体" w:hAnsi="宋体" w:eastAsia="宋体" w:cs="宋体"/>
          <w:b/>
          <w:sz w:val="24"/>
          <w:szCs w:val="24"/>
          <w:lang w:eastAsia="zh-CN"/>
        </w:rPr>
        <w:t>则</w:t>
      </w:r>
      <w:r>
        <w:rPr>
          <w:rFonts w:ascii="宋体" w:hAnsi="宋体" w:eastAsia="宋体" w:cs="宋体"/>
          <w:b/>
          <w:sz w:val="24"/>
          <w:szCs w:val="24"/>
        </w:rPr>
        <w:t>每逾期一日，按照延迟交货部分货款的</w:t>
      </w:r>
      <w:r>
        <w:rPr>
          <w:rFonts w:ascii="宋体" w:hAnsi="宋体" w:eastAsia="宋体" w:cs="宋体"/>
          <w:b/>
          <w:sz w:val="24"/>
          <w:szCs w:val="24"/>
          <w:u w:val="single"/>
        </w:rPr>
        <w:t xml:space="preserve"> </w:t>
      </w:r>
      <w:r>
        <w:rPr>
          <w:rFonts w:ascii="宋体" w:hAnsi="宋体" w:eastAsia="宋体" w:cs="宋体"/>
          <w:b/>
          <w:sz w:val="24"/>
          <w:szCs w:val="24"/>
          <w:u w:val="single"/>
          <w:lang w:eastAsia="zh-CN"/>
        </w:rPr>
        <w:t>1.0</w:t>
      </w:r>
      <w:r>
        <w:rPr>
          <w:rFonts w:ascii="宋体" w:hAnsi="宋体" w:eastAsia="宋体" w:cs="宋体"/>
          <w:b/>
          <w:sz w:val="24"/>
          <w:szCs w:val="24"/>
        </w:rPr>
        <w:t>％支付违约金，违约金支付总额不超过延迟交货总额的</w:t>
      </w:r>
      <w:r>
        <w:rPr>
          <w:rFonts w:ascii="宋体" w:hAnsi="宋体" w:eastAsia="宋体" w:cs="宋体"/>
          <w:b/>
          <w:sz w:val="24"/>
          <w:szCs w:val="24"/>
          <w:u w:val="single"/>
        </w:rPr>
        <w:t xml:space="preserve"> </w:t>
      </w:r>
      <w:r>
        <w:rPr>
          <w:rFonts w:ascii="宋体" w:hAnsi="宋体" w:eastAsia="宋体" w:cs="宋体"/>
          <w:b/>
          <w:sz w:val="24"/>
          <w:szCs w:val="24"/>
          <w:u w:val="single"/>
          <w:lang w:eastAsia="zh-CN"/>
        </w:rPr>
        <w:t>6</w:t>
      </w:r>
      <w:r>
        <w:rPr>
          <w:rFonts w:ascii="宋体" w:hAnsi="宋体" w:eastAsia="宋体" w:cs="宋体"/>
          <w:b/>
          <w:sz w:val="24"/>
          <w:szCs w:val="24"/>
        </w:rPr>
        <w:t>％，采购人有权在支付给中标人的合同货款中予以扣除；</w:t>
      </w:r>
    </w:p>
    <w:p>
      <w:pPr>
        <w:pStyle w:val="7"/>
        <w:spacing w:before="105" w:after="105" w:line="360" w:lineRule="auto"/>
        <w:ind w:firstLine="482" w:firstLineChars="200"/>
        <w:rPr>
          <w:rFonts w:hint="default" w:ascii="宋体" w:hAnsi="宋体" w:eastAsia="宋体" w:cs="宋体"/>
          <w:b/>
          <w:sz w:val="24"/>
          <w:szCs w:val="24"/>
        </w:rPr>
      </w:pPr>
      <w:r>
        <w:rPr>
          <w:rFonts w:ascii="宋体" w:hAnsi="宋体" w:eastAsia="宋体" w:cs="宋体"/>
          <w:b/>
          <w:sz w:val="24"/>
          <w:szCs w:val="24"/>
        </w:rPr>
        <w:t>③若中标人逾期交货达</w:t>
      </w:r>
      <w:r>
        <w:rPr>
          <w:rFonts w:ascii="宋体" w:hAnsi="宋体" w:eastAsia="宋体" w:cs="宋体"/>
          <w:b/>
          <w:sz w:val="24"/>
          <w:szCs w:val="24"/>
          <w:lang w:eastAsia="zh-CN"/>
        </w:rPr>
        <w:t>6</w:t>
      </w:r>
      <w:r>
        <w:rPr>
          <w:rFonts w:ascii="宋体" w:hAnsi="宋体" w:eastAsia="宋体" w:cs="宋体"/>
          <w:b/>
          <w:sz w:val="24"/>
          <w:szCs w:val="24"/>
        </w:rPr>
        <w:t>0天（含</w:t>
      </w:r>
      <w:r>
        <w:rPr>
          <w:rFonts w:ascii="宋体" w:hAnsi="宋体" w:eastAsia="宋体" w:cs="宋体"/>
          <w:b/>
          <w:sz w:val="24"/>
          <w:szCs w:val="24"/>
          <w:lang w:eastAsia="zh-CN"/>
        </w:rPr>
        <w:t>6</w:t>
      </w:r>
      <w:r>
        <w:rPr>
          <w:rFonts w:ascii="宋体" w:hAnsi="宋体" w:eastAsia="宋体" w:cs="宋体"/>
          <w:b/>
          <w:sz w:val="24"/>
          <w:szCs w:val="24"/>
        </w:rPr>
        <w:t>0天）以上的，采购人有权视情况选择解除本合同或同意中标人继续交货。若采购人同意中标人继续交货，中标人应在采购人同意之前书面承诺付逾期违约金等事项。</w:t>
      </w:r>
    </w:p>
    <w:p>
      <w:pPr>
        <w:pStyle w:val="7"/>
        <w:spacing w:line="360" w:lineRule="auto"/>
        <w:ind w:firstLine="480"/>
        <w:rPr>
          <w:rFonts w:hint="default" w:ascii="宋体" w:hAnsi="宋体" w:eastAsia="宋体" w:cs="宋体"/>
          <w:b/>
          <w:sz w:val="24"/>
          <w:szCs w:val="24"/>
        </w:rPr>
      </w:pPr>
      <w:r>
        <w:rPr>
          <w:rFonts w:ascii="宋体" w:hAnsi="宋体" w:eastAsia="宋体" w:cs="宋体"/>
          <w:b/>
          <w:sz w:val="24"/>
          <w:szCs w:val="24"/>
        </w:rPr>
        <w:t>7.6.5中标人无法交货的违约责任</w:t>
      </w:r>
    </w:p>
    <w:p>
      <w:pPr>
        <w:pStyle w:val="7"/>
        <w:spacing w:line="360" w:lineRule="auto"/>
        <w:ind w:firstLine="480"/>
        <w:jc w:val="both"/>
        <w:rPr>
          <w:rFonts w:hint="default" w:ascii="宋体" w:hAnsi="宋体" w:eastAsia="宋体" w:cs="宋体"/>
          <w:b/>
          <w:sz w:val="24"/>
          <w:szCs w:val="24"/>
          <w:lang w:eastAsia="zh-CN"/>
        </w:rPr>
      </w:pPr>
      <w:r>
        <w:rPr>
          <w:rFonts w:ascii="宋体" w:hAnsi="宋体" w:eastAsia="宋体" w:cs="宋体"/>
          <w:b/>
          <w:sz w:val="24"/>
          <w:szCs w:val="24"/>
        </w:rPr>
        <w:t>7.6.5.1若因中标人主观原因，造成逾期无法交货或部分无法交货时，采购人有权认定乙方违约，除采购人不支付对应货物的合同金额外，中标人还</w:t>
      </w:r>
      <w:r>
        <w:rPr>
          <w:rFonts w:ascii="宋体" w:hAnsi="宋体" w:eastAsia="宋体" w:cs="宋体"/>
          <w:b/>
          <w:sz w:val="24"/>
          <w:szCs w:val="24"/>
          <w:lang w:eastAsia="zh-CN"/>
        </w:rPr>
        <w:t>须</w:t>
      </w:r>
      <w:r>
        <w:rPr>
          <w:rFonts w:ascii="宋体" w:hAnsi="宋体" w:eastAsia="宋体" w:cs="宋体"/>
          <w:b/>
          <w:sz w:val="24"/>
          <w:szCs w:val="24"/>
        </w:rPr>
        <w:t>向采购人额外支付违约金，违约金总额不超过</w:t>
      </w:r>
      <w:r>
        <w:rPr>
          <w:rFonts w:ascii="宋体" w:hAnsi="宋体" w:eastAsia="宋体" w:cs="宋体"/>
          <w:b/>
          <w:sz w:val="24"/>
          <w:szCs w:val="24"/>
          <w:lang w:eastAsia="zh-CN"/>
        </w:rPr>
        <w:t>合同</w:t>
      </w:r>
      <w:r>
        <w:rPr>
          <w:rFonts w:ascii="宋体" w:hAnsi="宋体" w:eastAsia="宋体" w:cs="宋体"/>
          <w:b/>
          <w:sz w:val="24"/>
          <w:szCs w:val="24"/>
        </w:rPr>
        <w:t>总金额的20％（具体违约金金额由双方另行协商确定）。</w:t>
      </w:r>
      <w:r>
        <w:rPr>
          <w:rFonts w:ascii="宋体" w:hAnsi="宋体" w:eastAsia="宋体" w:cs="宋体"/>
          <w:b/>
          <w:sz w:val="24"/>
          <w:szCs w:val="24"/>
          <w:lang w:eastAsia="zh-CN"/>
        </w:rPr>
        <w:t>采购人有权视中标人违约情况向政府采购监管部门提起告诉。</w:t>
      </w:r>
    </w:p>
    <w:p>
      <w:pPr>
        <w:pStyle w:val="7"/>
        <w:spacing w:line="360" w:lineRule="auto"/>
        <w:ind w:firstLine="480"/>
        <w:rPr>
          <w:rFonts w:hint="default" w:ascii="宋体" w:hAnsi="宋体" w:eastAsia="宋体" w:cs="宋体"/>
          <w:b/>
          <w:sz w:val="24"/>
          <w:szCs w:val="24"/>
        </w:rPr>
      </w:pPr>
      <w:r>
        <w:rPr>
          <w:rFonts w:ascii="宋体" w:hAnsi="宋体" w:eastAsia="宋体" w:cs="宋体"/>
          <w:b/>
          <w:sz w:val="24"/>
          <w:szCs w:val="24"/>
        </w:rPr>
        <w:t>7.6.5.2</w:t>
      </w:r>
      <w:r>
        <w:rPr>
          <w:rFonts w:ascii="宋体" w:hAnsi="宋体" w:eastAsia="宋体"/>
          <w:b/>
          <w:sz w:val="24"/>
          <w:szCs w:val="24"/>
          <w:lang w:eastAsia="zh-CN"/>
        </w:rPr>
        <w:t>因重大不可抗力因素或非因乙方主观原因</w:t>
      </w:r>
      <w:r>
        <w:rPr>
          <w:rFonts w:ascii="宋体" w:hAnsi="宋体" w:eastAsia="宋体" w:cs="宋体"/>
          <w:b/>
          <w:sz w:val="24"/>
          <w:szCs w:val="24"/>
        </w:rPr>
        <w:t>，造成无法交货或部分无法交货时，采购人不支付相对应货物的合同金额外，中标人还</w:t>
      </w:r>
      <w:r>
        <w:rPr>
          <w:rFonts w:ascii="宋体" w:hAnsi="宋体" w:eastAsia="宋体" w:cs="宋体"/>
          <w:b/>
          <w:sz w:val="24"/>
          <w:szCs w:val="24"/>
          <w:lang w:eastAsia="zh-CN"/>
        </w:rPr>
        <w:t>须</w:t>
      </w:r>
      <w:r>
        <w:rPr>
          <w:rFonts w:ascii="宋体" w:hAnsi="宋体" w:eastAsia="宋体" w:cs="宋体"/>
          <w:b/>
          <w:sz w:val="24"/>
          <w:szCs w:val="24"/>
        </w:rPr>
        <w:t>向采购人支付总额不超过</w:t>
      </w:r>
      <w:r>
        <w:rPr>
          <w:rFonts w:ascii="宋体" w:hAnsi="宋体" w:eastAsia="宋体" w:cs="宋体"/>
          <w:b/>
          <w:sz w:val="24"/>
          <w:szCs w:val="24"/>
          <w:lang w:eastAsia="zh-CN"/>
        </w:rPr>
        <w:t>合同总</w:t>
      </w:r>
      <w:r>
        <w:rPr>
          <w:rFonts w:ascii="宋体" w:hAnsi="宋体" w:eastAsia="宋体" w:cs="宋体"/>
          <w:b/>
          <w:sz w:val="24"/>
          <w:szCs w:val="24"/>
        </w:rPr>
        <w:t>金额的5％作为处罚。</w:t>
      </w:r>
      <w:r>
        <w:rPr>
          <w:rFonts w:ascii="宋体" w:hAnsi="宋体" w:eastAsia="宋体" w:cs="宋体"/>
          <w:b/>
          <w:sz w:val="24"/>
          <w:szCs w:val="24"/>
          <w:lang w:eastAsia="zh-CN"/>
        </w:rPr>
        <w:t>采购人有权视中标人违约情况向政府采购监管部门提起告诉。</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7.7知识产权</w:t>
      </w:r>
    </w:p>
    <w:p>
      <w:pPr>
        <w:pStyle w:val="7"/>
        <w:spacing w:line="360" w:lineRule="auto"/>
        <w:ind w:firstLine="420"/>
        <w:rPr>
          <w:rFonts w:hint="default" w:ascii="宋体" w:hAnsi="宋体" w:eastAsia="宋体" w:cs="宋体"/>
          <w:bCs/>
          <w:sz w:val="24"/>
          <w:szCs w:val="24"/>
        </w:rPr>
      </w:pPr>
      <w:r>
        <w:rPr>
          <w:rFonts w:ascii="宋体" w:hAnsi="宋体" w:eastAsia="宋体" w:cs="宋体"/>
          <w:bCs/>
          <w:sz w:val="24"/>
          <w:szCs w:val="24"/>
          <w:shd w:val="clear" w:color="auto" w:fill="FFFFFF"/>
        </w:rPr>
        <w:t>中标人须保障采购人在使用该货物或其任何一部分时不受到第三方关于侵犯专利权、商标权或工业设</w:t>
      </w:r>
      <w:r>
        <w:rPr>
          <w:rFonts w:ascii="宋体" w:hAnsi="宋体" w:eastAsia="宋体" w:cs="宋体"/>
          <w:bCs/>
          <w:sz w:val="24"/>
          <w:szCs w:val="24"/>
        </w:rPr>
        <w:t xml:space="preserve"> </w:t>
      </w:r>
      <w:r>
        <w:rPr>
          <w:rFonts w:ascii="宋体" w:hAnsi="宋体" w:eastAsia="宋体" w:cs="宋体"/>
          <w:bCs/>
          <w:sz w:val="24"/>
          <w:szCs w:val="24"/>
          <w:shd w:val="clear" w:color="auto" w:fill="FFFFFF"/>
        </w:rPr>
        <w:t>计权等知识产权的指控。如果任何第三方提出侵权指控与采购人无关，中标人须与第三方交涉并承担可能发生的责任与一切费用。如采购人因此而遭致损失的，中标人应赔偿该损失。</w:t>
      </w:r>
    </w:p>
    <w:p>
      <w:pPr>
        <w:pStyle w:val="7"/>
        <w:spacing w:before="105" w:after="105" w:line="360" w:lineRule="auto"/>
        <w:ind w:firstLine="480"/>
        <w:rPr>
          <w:rFonts w:hint="default" w:ascii="宋体" w:hAnsi="宋体" w:eastAsia="宋体" w:cs="宋体"/>
          <w:bCs/>
          <w:sz w:val="24"/>
          <w:szCs w:val="24"/>
        </w:rPr>
      </w:pPr>
      <w:r>
        <w:rPr>
          <w:rFonts w:ascii="宋体" w:hAnsi="宋体" w:eastAsia="宋体" w:cs="宋体"/>
          <w:bCs/>
          <w:sz w:val="24"/>
          <w:szCs w:val="24"/>
          <w:shd w:val="clear" w:color="auto" w:fill="FFFFFF"/>
        </w:rPr>
        <w:t>7.8仲裁、诉讼条款</w:t>
      </w:r>
    </w:p>
    <w:p>
      <w:pPr>
        <w:pStyle w:val="7"/>
        <w:spacing w:before="105" w:after="105" w:line="360" w:lineRule="auto"/>
        <w:ind w:firstLine="480"/>
        <w:rPr>
          <w:rFonts w:hint="default" w:ascii="宋体" w:hAnsi="宋体" w:eastAsia="宋体" w:cs="宋体"/>
          <w:bCs/>
          <w:sz w:val="24"/>
          <w:szCs w:val="24"/>
        </w:rPr>
      </w:pPr>
      <w:r>
        <w:rPr>
          <w:rFonts w:ascii="宋体" w:hAnsi="宋体" w:eastAsia="宋体" w:cs="宋体"/>
          <w:bCs/>
          <w:sz w:val="24"/>
          <w:szCs w:val="24"/>
        </w:rPr>
        <w:t xml:space="preserve"> </w:t>
      </w:r>
      <w:r>
        <w:rPr>
          <w:rFonts w:ascii="宋体" w:hAnsi="宋体" w:eastAsia="宋体" w:cs="宋体"/>
          <w:bCs/>
          <w:sz w:val="24"/>
          <w:szCs w:val="24"/>
          <w:shd w:val="clear" w:color="auto" w:fill="FFFFFF"/>
        </w:rPr>
        <w:t>因采购或与采购合同有关的一切事项发生争议，由采购人和中标人双方友好协商解决。协商不成的，任何一方均可选择以下方式解决：</w:t>
      </w:r>
    </w:p>
    <w:p>
      <w:pPr>
        <w:pStyle w:val="7"/>
        <w:spacing w:before="105" w:after="105" w:line="360" w:lineRule="auto"/>
        <w:ind w:firstLine="480"/>
        <w:rPr>
          <w:rFonts w:hint="default" w:ascii="宋体" w:hAnsi="宋体" w:eastAsia="宋体" w:cs="宋体"/>
          <w:bCs/>
          <w:sz w:val="24"/>
          <w:szCs w:val="24"/>
        </w:rPr>
      </w:pPr>
      <w:r>
        <w:rPr>
          <w:rFonts w:ascii="宋体" w:hAnsi="宋体" w:eastAsia="宋体" w:cs="宋体"/>
          <w:bCs/>
          <w:sz w:val="24"/>
          <w:szCs w:val="24"/>
        </w:rPr>
        <w:t xml:space="preserve"> </w:t>
      </w:r>
      <w:r>
        <w:rPr>
          <w:rFonts w:ascii="宋体" w:hAnsi="宋体" w:eastAsia="宋体" w:cs="宋体"/>
          <w:bCs/>
          <w:sz w:val="24"/>
          <w:szCs w:val="24"/>
          <w:shd w:val="clear" w:color="auto" w:fill="FFFFFF"/>
        </w:rPr>
        <w:t>（1）向采购人所在地仲裁委员会申请仲裁；</w:t>
      </w:r>
    </w:p>
    <w:p>
      <w:pPr>
        <w:pStyle w:val="7"/>
        <w:spacing w:before="105" w:after="105" w:line="360" w:lineRule="auto"/>
        <w:ind w:firstLine="480"/>
        <w:rPr>
          <w:rFonts w:hint="default" w:ascii="宋体" w:hAnsi="宋体" w:eastAsia="宋体" w:cs="宋体"/>
          <w:bCs/>
          <w:sz w:val="24"/>
          <w:szCs w:val="24"/>
        </w:rPr>
      </w:pPr>
      <w:r>
        <w:rPr>
          <w:rFonts w:ascii="宋体" w:hAnsi="宋体" w:eastAsia="宋体" w:cs="宋体"/>
          <w:bCs/>
          <w:sz w:val="24"/>
          <w:szCs w:val="24"/>
        </w:rPr>
        <w:t xml:space="preserve"> </w:t>
      </w:r>
      <w:r>
        <w:rPr>
          <w:rFonts w:ascii="宋体" w:hAnsi="宋体" w:eastAsia="宋体" w:cs="宋体"/>
          <w:bCs/>
          <w:sz w:val="24"/>
          <w:szCs w:val="24"/>
          <w:shd w:val="clear" w:color="auto" w:fill="FFFFFF"/>
        </w:rPr>
        <w:t>（2）向采购人所在地的人民法院提起诉讼。</w:t>
      </w:r>
    </w:p>
    <w:p>
      <w:pPr>
        <w:pStyle w:val="7"/>
        <w:spacing w:after="150" w:line="360" w:lineRule="auto"/>
        <w:ind w:firstLine="482"/>
        <w:rPr>
          <w:rFonts w:hint="default" w:ascii="宋体" w:hAnsi="宋体" w:eastAsia="宋体" w:cs="宋体"/>
          <w:bCs/>
          <w:sz w:val="24"/>
          <w:szCs w:val="24"/>
        </w:rPr>
      </w:pPr>
      <w:r>
        <w:rPr>
          <w:rFonts w:ascii="宋体" w:hAnsi="宋体" w:eastAsia="宋体" w:cs="宋体"/>
          <w:bCs/>
          <w:sz w:val="24"/>
          <w:szCs w:val="24"/>
        </w:rPr>
        <w:t>仲裁或讼诉中标人败诉的，中标人须承担发生的责任与一切费用。如采购人因此而遭致损失的，中标人应赔偿该损失。</w:t>
      </w:r>
    </w:p>
    <w:p>
      <w:pPr>
        <w:pStyle w:val="7"/>
        <w:spacing w:line="360" w:lineRule="auto"/>
        <w:ind w:firstLine="480"/>
        <w:jc w:val="both"/>
        <w:outlineLvl w:val="2"/>
        <w:rPr>
          <w:rFonts w:hint="default" w:ascii="宋体" w:hAnsi="宋体" w:eastAsia="宋体" w:cs="宋体"/>
          <w:sz w:val="24"/>
          <w:szCs w:val="24"/>
        </w:rPr>
      </w:pPr>
      <w:r>
        <w:rPr>
          <w:rFonts w:ascii="宋体" w:hAnsi="宋体" w:eastAsia="宋体" w:cs="宋体"/>
          <w:b/>
          <w:sz w:val="24"/>
          <w:szCs w:val="24"/>
        </w:rPr>
        <w:t>四、其他事项</w:t>
      </w:r>
    </w:p>
    <w:p>
      <w:pPr>
        <w:pStyle w:val="7"/>
        <w:spacing w:line="360" w:lineRule="auto"/>
        <w:ind w:firstLine="480"/>
        <w:jc w:val="both"/>
        <w:rPr>
          <w:rFonts w:hint="default" w:ascii="宋体" w:hAnsi="宋体" w:eastAsia="宋体" w:cs="宋体"/>
          <w:sz w:val="24"/>
          <w:szCs w:val="24"/>
        </w:rPr>
      </w:pPr>
      <w:r>
        <w:rPr>
          <w:rFonts w:ascii="宋体" w:hAnsi="宋体" w:eastAsia="宋体" w:cs="宋体"/>
          <w:b/>
          <w:sz w:val="24"/>
          <w:szCs w:val="24"/>
        </w:rPr>
        <w:t>1、除招标文件另有规定外，若出现有关法律、法规和规章有强制性规定但招标文件未列明的情形，则投标人应按照有关法律、法规和规章强制性规定执行。</w:t>
      </w:r>
    </w:p>
    <w:p>
      <w:pPr>
        <w:pStyle w:val="7"/>
        <w:spacing w:line="360" w:lineRule="auto"/>
        <w:ind w:firstLine="480"/>
        <w:jc w:val="both"/>
        <w:rPr>
          <w:rFonts w:hint="default" w:ascii="宋体" w:hAnsi="宋体" w:eastAsia="宋体" w:cs="宋体"/>
          <w:sz w:val="24"/>
          <w:szCs w:val="24"/>
        </w:rPr>
      </w:pPr>
      <w:r>
        <w:rPr>
          <w:rFonts w:ascii="宋体" w:hAnsi="宋体" w:eastAsia="宋体" w:cs="宋体"/>
          <w:b/>
          <w:sz w:val="24"/>
          <w:szCs w:val="24"/>
        </w:rPr>
        <w:t>2、其他：★ 本章“三、商务条件”内容均为不允许负偏离的实质性要求,任意一项负偏离按无效投标处理。</w:t>
      </w: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b/>
          <w:sz w:val="48"/>
          <w:szCs w:val="24"/>
        </w:rPr>
      </w:pPr>
    </w:p>
    <w:p>
      <w:pPr>
        <w:widowControl/>
        <w:jc w:val="left"/>
        <w:rPr>
          <w:rFonts w:ascii="宋体" w:hAnsi="宋体" w:eastAsia="宋体"/>
          <w:b/>
          <w:kern w:val="0"/>
          <w:sz w:val="48"/>
          <w:lang w:eastAsia="zh-Hans"/>
        </w:rPr>
      </w:pPr>
      <w:r>
        <w:rPr>
          <w:rFonts w:ascii="宋体" w:hAnsi="宋体" w:eastAsia="宋体"/>
          <w:b/>
          <w:sz w:val="48"/>
        </w:rPr>
        <w:br w:type="page"/>
      </w:r>
    </w:p>
    <w:p>
      <w:pPr>
        <w:pStyle w:val="7"/>
        <w:spacing w:line="360" w:lineRule="auto"/>
        <w:jc w:val="center"/>
        <w:outlineLvl w:val="1"/>
        <w:rPr>
          <w:rFonts w:hint="default" w:ascii="宋体" w:hAnsi="宋体" w:eastAsia="宋体"/>
          <w:b/>
          <w:sz w:val="48"/>
          <w:szCs w:val="24"/>
        </w:rPr>
      </w:pP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第六章 政府采购合同</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参考文本</w:t>
      </w:r>
    </w:p>
    <w:p>
      <w:pPr>
        <w:pStyle w:val="7"/>
        <w:spacing w:line="360" w:lineRule="auto"/>
        <w:rPr>
          <w:rFonts w:hint="default" w:ascii="宋体" w:hAnsi="宋体" w:eastAsia="宋体"/>
          <w:sz w:val="24"/>
          <w:szCs w:val="24"/>
        </w:rPr>
      </w:pPr>
      <w:r>
        <w:rPr>
          <w:rFonts w:ascii="宋体" w:hAnsi="宋体" w:eastAsia="宋体"/>
          <w:sz w:val="24"/>
          <w:szCs w:val="24"/>
        </w:rPr>
        <w:t>合同编号：</w:t>
      </w: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福建省政府采购合同（货物类）</w:t>
      </w:r>
    </w:p>
    <w:p>
      <w:pPr>
        <w:pStyle w:val="7"/>
        <w:spacing w:line="360" w:lineRule="auto"/>
        <w:jc w:val="center"/>
        <w:outlineLvl w:val="3"/>
        <w:rPr>
          <w:rFonts w:hint="default" w:ascii="宋体" w:hAnsi="宋体" w:eastAsia="宋体"/>
          <w:sz w:val="28"/>
          <w:szCs w:val="28"/>
        </w:rPr>
      </w:pPr>
      <w:r>
        <w:rPr>
          <w:rFonts w:ascii="宋体" w:hAnsi="宋体" w:eastAsia="宋体"/>
          <w:b/>
          <w:sz w:val="36"/>
          <w:szCs w:val="24"/>
        </w:rPr>
        <w:t>编制说明</w:t>
      </w:r>
    </w:p>
    <w:p>
      <w:pPr>
        <w:pStyle w:val="7"/>
        <w:spacing w:line="360" w:lineRule="auto"/>
        <w:outlineLvl w:val="3"/>
        <w:rPr>
          <w:rFonts w:hint="default" w:ascii="宋体" w:hAnsi="宋体" w:eastAsia="宋体"/>
          <w:sz w:val="21"/>
          <w:szCs w:val="21"/>
        </w:rPr>
      </w:pPr>
      <w:r>
        <w:rPr>
          <w:rFonts w:ascii="宋体" w:hAnsi="宋体" w:eastAsia="宋体"/>
          <w:b/>
          <w:sz w:val="28"/>
          <w:szCs w:val="21"/>
        </w:rPr>
        <w:t>1.签订合同应遵守《中华人民共和国政府采购法》及其实施条例、《中华人民共和国民法典》等法律法规及其他有关规定。</w:t>
      </w:r>
    </w:p>
    <w:p>
      <w:pPr>
        <w:pStyle w:val="7"/>
        <w:spacing w:line="360" w:lineRule="auto"/>
        <w:outlineLvl w:val="3"/>
        <w:rPr>
          <w:rFonts w:hint="default" w:ascii="宋体" w:hAnsi="宋体" w:eastAsia="宋体"/>
          <w:sz w:val="21"/>
          <w:szCs w:val="21"/>
        </w:rPr>
      </w:pPr>
      <w:r>
        <w:rPr>
          <w:rFonts w:ascii="宋体" w:hAnsi="宋体" w:eastAsia="宋体"/>
          <w:b/>
          <w:sz w:val="28"/>
          <w:szCs w:val="21"/>
        </w:rPr>
        <w:t>2.签订合同时，采购人与中标(成交)人应结合采购文件规定填列相应内容。采购文件已有约定的，双方均不得对约定进行变更或调整；采购文件未作规定的，双方可通过友好协商进行约定。</w:t>
      </w:r>
    </w:p>
    <w:p>
      <w:pPr>
        <w:pStyle w:val="7"/>
        <w:spacing w:line="360" w:lineRule="auto"/>
        <w:outlineLvl w:val="3"/>
        <w:rPr>
          <w:rFonts w:hint="default" w:ascii="宋体" w:hAnsi="宋体" w:eastAsia="宋体"/>
          <w:sz w:val="21"/>
          <w:szCs w:val="21"/>
        </w:rPr>
      </w:pPr>
      <w:r>
        <w:rPr>
          <w:rFonts w:ascii="宋体" w:hAnsi="宋体" w:eastAsia="宋体"/>
          <w:b/>
          <w:sz w:val="28"/>
          <w:szCs w:val="21"/>
        </w:rPr>
        <w:t>3.政府有关主管部门对若干合同有规范文本的，可使用相应合同文本。</w:t>
      </w:r>
    </w:p>
    <w:p>
      <w:pPr>
        <w:pStyle w:val="7"/>
        <w:spacing w:line="360" w:lineRule="auto"/>
        <w:outlineLvl w:val="3"/>
        <w:rPr>
          <w:rFonts w:hint="default" w:ascii="宋体" w:hAnsi="宋体" w:eastAsia="宋体"/>
          <w:sz w:val="21"/>
          <w:szCs w:val="21"/>
        </w:rPr>
      </w:pPr>
      <w:r>
        <w:rPr>
          <w:rFonts w:ascii="宋体" w:hAnsi="宋体" w:eastAsia="宋体"/>
          <w:b/>
          <w:sz w:val="28"/>
          <w:szCs w:val="21"/>
        </w:rPr>
        <w:t>4.本合同范本仅供参考，采购人应当根据采购项目的实际需求对合同条款进行修改、补充。</w:t>
      </w:r>
    </w:p>
    <w:p>
      <w:pPr>
        <w:pStyle w:val="7"/>
        <w:spacing w:line="360" w:lineRule="auto"/>
        <w:rPr>
          <w:rFonts w:hint="default" w:ascii="宋体" w:hAnsi="宋体" w:eastAsia="宋体"/>
          <w:sz w:val="24"/>
          <w:szCs w:val="24"/>
        </w:rPr>
      </w:pPr>
      <w:r>
        <w:rPr>
          <w:rFonts w:ascii="宋体" w:hAnsi="宋体" w:eastAsia="宋体"/>
          <w:sz w:val="24"/>
          <w:szCs w:val="24"/>
        </w:rPr>
        <w:t>甲方：___________</w:t>
      </w:r>
    </w:p>
    <w:p>
      <w:pPr>
        <w:pStyle w:val="7"/>
        <w:spacing w:line="360" w:lineRule="auto"/>
        <w:rPr>
          <w:rFonts w:hint="default" w:ascii="宋体" w:hAnsi="宋体" w:eastAsia="宋体"/>
          <w:sz w:val="24"/>
          <w:szCs w:val="24"/>
        </w:rPr>
      </w:pPr>
      <w:r>
        <w:rPr>
          <w:rFonts w:ascii="宋体" w:hAnsi="宋体" w:eastAsia="宋体"/>
          <w:sz w:val="24"/>
          <w:szCs w:val="24"/>
        </w:rPr>
        <w:t>住所地：___________</w:t>
      </w:r>
    </w:p>
    <w:p>
      <w:pPr>
        <w:pStyle w:val="7"/>
        <w:spacing w:line="360" w:lineRule="auto"/>
        <w:rPr>
          <w:rFonts w:hint="default" w:ascii="宋体" w:hAnsi="宋体" w:eastAsia="宋体"/>
          <w:sz w:val="24"/>
          <w:szCs w:val="24"/>
        </w:rPr>
      </w:pPr>
      <w:r>
        <w:rPr>
          <w:rFonts w:ascii="宋体" w:hAnsi="宋体" w:eastAsia="宋体"/>
          <w:sz w:val="24"/>
          <w:szCs w:val="24"/>
        </w:rPr>
        <w:t>联系人：___________</w:t>
      </w:r>
    </w:p>
    <w:p>
      <w:pPr>
        <w:pStyle w:val="7"/>
        <w:spacing w:line="360" w:lineRule="auto"/>
        <w:rPr>
          <w:rFonts w:hint="default" w:ascii="宋体" w:hAnsi="宋体" w:eastAsia="宋体"/>
          <w:sz w:val="24"/>
          <w:szCs w:val="24"/>
        </w:rPr>
      </w:pPr>
      <w:r>
        <w:rPr>
          <w:rFonts w:ascii="宋体" w:hAnsi="宋体" w:eastAsia="宋体"/>
          <w:sz w:val="24"/>
          <w:szCs w:val="24"/>
        </w:rPr>
        <w:t>联系电话：___________</w:t>
      </w:r>
    </w:p>
    <w:p>
      <w:pPr>
        <w:pStyle w:val="7"/>
        <w:spacing w:line="360" w:lineRule="auto"/>
        <w:rPr>
          <w:rFonts w:hint="default" w:ascii="宋体" w:hAnsi="宋体" w:eastAsia="宋体"/>
          <w:sz w:val="24"/>
          <w:szCs w:val="24"/>
        </w:rPr>
      </w:pPr>
      <w:r>
        <w:rPr>
          <w:rFonts w:ascii="宋体" w:hAnsi="宋体" w:eastAsia="宋体"/>
          <w:sz w:val="24"/>
          <w:szCs w:val="24"/>
        </w:rPr>
        <w:t>传真：___________</w:t>
      </w:r>
    </w:p>
    <w:p>
      <w:pPr>
        <w:pStyle w:val="7"/>
        <w:spacing w:line="360" w:lineRule="auto"/>
        <w:rPr>
          <w:rFonts w:hint="eastAsia" w:ascii="宋体" w:hAnsi="宋体" w:eastAsia="宋体"/>
          <w:sz w:val="24"/>
          <w:szCs w:val="24"/>
          <w:lang w:eastAsia="zh-CN"/>
        </w:rPr>
      </w:pPr>
      <w:r>
        <w:rPr>
          <w:rFonts w:ascii="宋体" w:hAnsi="宋体" w:eastAsia="宋体"/>
          <w:sz w:val="24"/>
          <w:szCs w:val="24"/>
        </w:rPr>
        <w:t>电子邮箱：___________</w:t>
      </w:r>
    </w:p>
    <w:p>
      <w:pPr>
        <w:pStyle w:val="7"/>
        <w:spacing w:line="360" w:lineRule="auto"/>
        <w:rPr>
          <w:rFonts w:hint="eastAsia" w:ascii="宋体" w:hAnsi="宋体" w:eastAsia="宋体"/>
          <w:sz w:val="24"/>
          <w:szCs w:val="24"/>
          <w:lang w:eastAsia="zh-CN"/>
        </w:rPr>
      </w:pPr>
    </w:p>
    <w:p>
      <w:pPr>
        <w:pStyle w:val="7"/>
        <w:spacing w:line="360" w:lineRule="auto"/>
        <w:rPr>
          <w:rFonts w:hint="default" w:ascii="宋体" w:hAnsi="宋体" w:eastAsia="宋体"/>
          <w:sz w:val="24"/>
          <w:szCs w:val="24"/>
        </w:rPr>
      </w:pPr>
      <w:r>
        <w:rPr>
          <w:rFonts w:ascii="宋体" w:hAnsi="宋体" w:eastAsia="宋体"/>
          <w:sz w:val="24"/>
          <w:szCs w:val="24"/>
        </w:rPr>
        <w:t>乙方：___________</w:t>
      </w:r>
    </w:p>
    <w:p>
      <w:pPr>
        <w:pStyle w:val="7"/>
        <w:spacing w:line="360" w:lineRule="auto"/>
        <w:rPr>
          <w:rFonts w:hint="default" w:ascii="宋体" w:hAnsi="宋体" w:eastAsia="宋体"/>
          <w:sz w:val="24"/>
          <w:szCs w:val="24"/>
        </w:rPr>
      </w:pPr>
      <w:r>
        <w:rPr>
          <w:rFonts w:ascii="宋体" w:hAnsi="宋体" w:eastAsia="宋体"/>
          <w:sz w:val="24"/>
          <w:szCs w:val="24"/>
        </w:rPr>
        <w:t>住所地：___________</w:t>
      </w:r>
    </w:p>
    <w:p>
      <w:pPr>
        <w:pStyle w:val="7"/>
        <w:spacing w:line="360" w:lineRule="auto"/>
        <w:rPr>
          <w:rFonts w:hint="default" w:ascii="宋体" w:hAnsi="宋体" w:eastAsia="宋体"/>
          <w:sz w:val="24"/>
          <w:szCs w:val="24"/>
        </w:rPr>
      </w:pPr>
      <w:r>
        <w:rPr>
          <w:rFonts w:ascii="宋体" w:hAnsi="宋体" w:eastAsia="宋体"/>
          <w:sz w:val="24"/>
          <w:szCs w:val="24"/>
        </w:rPr>
        <w:t>联系人：___________</w:t>
      </w:r>
    </w:p>
    <w:p>
      <w:pPr>
        <w:pStyle w:val="7"/>
        <w:spacing w:line="360" w:lineRule="auto"/>
        <w:rPr>
          <w:rFonts w:hint="default" w:ascii="宋体" w:hAnsi="宋体" w:eastAsia="宋体"/>
          <w:sz w:val="24"/>
          <w:szCs w:val="24"/>
        </w:rPr>
      </w:pPr>
      <w:r>
        <w:rPr>
          <w:rFonts w:ascii="宋体" w:hAnsi="宋体" w:eastAsia="宋体"/>
          <w:sz w:val="24"/>
          <w:szCs w:val="24"/>
        </w:rPr>
        <w:t>联系电话：___________</w:t>
      </w:r>
    </w:p>
    <w:p>
      <w:pPr>
        <w:pStyle w:val="7"/>
        <w:spacing w:line="360" w:lineRule="auto"/>
        <w:rPr>
          <w:rFonts w:hint="default" w:ascii="宋体" w:hAnsi="宋体" w:eastAsia="宋体"/>
          <w:sz w:val="24"/>
          <w:szCs w:val="24"/>
        </w:rPr>
      </w:pPr>
      <w:r>
        <w:rPr>
          <w:rFonts w:ascii="宋体" w:hAnsi="宋体" w:eastAsia="宋体"/>
          <w:sz w:val="24"/>
          <w:szCs w:val="24"/>
        </w:rPr>
        <w:t>传真：___________</w:t>
      </w:r>
    </w:p>
    <w:p>
      <w:pPr>
        <w:pStyle w:val="7"/>
        <w:spacing w:line="360" w:lineRule="auto"/>
        <w:rPr>
          <w:rFonts w:hint="default" w:ascii="宋体" w:hAnsi="宋体" w:eastAsia="宋体"/>
          <w:sz w:val="24"/>
          <w:szCs w:val="24"/>
        </w:rPr>
      </w:pPr>
      <w:r>
        <w:rPr>
          <w:rFonts w:ascii="宋体" w:hAnsi="宋体" w:eastAsia="宋体"/>
          <w:sz w:val="24"/>
          <w:szCs w:val="24"/>
        </w:rPr>
        <w:t>电子邮箱：___________</w:t>
      </w:r>
    </w:p>
    <w:p>
      <w:pPr>
        <w:pStyle w:val="7"/>
        <w:spacing w:line="360" w:lineRule="auto"/>
        <w:rPr>
          <w:rFonts w:hint="default" w:ascii="宋体" w:hAnsi="宋体" w:eastAsia="宋体"/>
          <w:sz w:val="24"/>
          <w:szCs w:val="24"/>
        </w:rPr>
      </w:pPr>
      <w:r>
        <w:rPr>
          <w:rFonts w:ascii="宋体" w:hAnsi="宋体" w:eastAsia="宋体"/>
          <w:sz w:val="24"/>
          <w:szCs w:val="24"/>
        </w:rPr>
        <w:t>根据项目编号为________的___________项目（以下简称：“本项目”）的采购结果，遵循平等、自愿、公平和诚实信用的原则，双方签署本合同，具体内容如下：</w:t>
      </w:r>
    </w:p>
    <w:p>
      <w:pPr>
        <w:pStyle w:val="7"/>
        <w:spacing w:line="360" w:lineRule="auto"/>
        <w:outlineLvl w:val="3"/>
        <w:rPr>
          <w:rFonts w:hint="default" w:ascii="宋体" w:hAnsi="宋体" w:eastAsia="宋体"/>
          <w:b/>
          <w:sz w:val="28"/>
          <w:szCs w:val="21"/>
        </w:rPr>
      </w:pPr>
      <w:r>
        <w:rPr>
          <w:rFonts w:ascii="宋体" w:hAnsi="宋体" w:eastAsia="宋体"/>
          <w:b/>
          <w:sz w:val="28"/>
          <w:szCs w:val="21"/>
        </w:rPr>
        <w:t>一、合同组成部分</w:t>
      </w:r>
    </w:p>
    <w:p>
      <w:pPr>
        <w:pStyle w:val="7"/>
        <w:spacing w:line="360" w:lineRule="auto"/>
        <w:rPr>
          <w:rFonts w:hint="default" w:ascii="宋体" w:hAnsi="宋体" w:eastAsia="宋体"/>
          <w:sz w:val="24"/>
          <w:szCs w:val="24"/>
        </w:rPr>
      </w:pPr>
      <w:r>
        <w:rPr>
          <w:rFonts w:ascii="宋体" w:hAnsi="宋体" w:eastAsia="宋体"/>
          <w:sz w:val="24"/>
          <w:szCs w:val="24"/>
        </w:rPr>
        <w:t>1.1本合同条款及附件；</w:t>
      </w:r>
    </w:p>
    <w:p>
      <w:pPr>
        <w:pStyle w:val="7"/>
        <w:spacing w:line="360" w:lineRule="auto"/>
        <w:rPr>
          <w:rFonts w:hint="default" w:ascii="宋体" w:hAnsi="宋体" w:eastAsia="宋体"/>
          <w:sz w:val="24"/>
          <w:szCs w:val="24"/>
        </w:rPr>
      </w:pPr>
      <w:r>
        <w:rPr>
          <w:rFonts w:ascii="宋体" w:hAnsi="宋体" w:eastAsia="宋体"/>
          <w:sz w:val="24"/>
          <w:szCs w:val="24"/>
        </w:rPr>
        <w:t>1.2采购文件及其附件、补充文件；</w:t>
      </w:r>
    </w:p>
    <w:p>
      <w:pPr>
        <w:pStyle w:val="7"/>
        <w:spacing w:line="360" w:lineRule="auto"/>
        <w:rPr>
          <w:rFonts w:hint="default" w:ascii="宋体" w:hAnsi="宋体" w:eastAsia="宋体"/>
          <w:sz w:val="24"/>
          <w:szCs w:val="24"/>
        </w:rPr>
      </w:pPr>
      <w:r>
        <w:rPr>
          <w:rFonts w:ascii="宋体" w:hAnsi="宋体" w:eastAsia="宋体"/>
          <w:sz w:val="24"/>
          <w:szCs w:val="24"/>
        </w:rPr>
        <w:t>1.3乙方的响应文件及其附件、补充文件；</w:t>
      </w:r>
    </w:p>
    <w:p>
      <w:pPr>
        <w:pStyle w:val="7"/>
        <w:spacing w:line="360" w:lineRule="auto"/>
        <w:rPr>
          <w:rFonts w:hint="default" w:ascii="宋体" w:hAnsi="宋体" w:eastAsia="宋体"/>
          <w:sz w:val="24"/>
          <w:szCs w:val="24"/>
        </w:rPr>
      </w:pPr>
      <w:r>
        <w:rPr>
          <w:rFonts w:ascii="宋体" w:hAnsi="宋体" w:eastAsia="宋体"/>
          <w:sz w:val="24"/>
          <w:szCs w:val="24"/>
        </w:rPr>
        <w:t>1.4其他文件或材料：</w:t>
      </w:r>
    </w:p>
    <w:p>
      <w:pPr>
        <w:pStyle w:val="7"/>
        <w:spacing w:line="360" w:lineRule="auto"/>
        <w:outlineLvl w:val="3"/>
        <w:rPr>
          <w:rFonts w:hint="eastAsia" w:ascii="宋体" w:hAnsi="宋体" w:eastAsia="宋体"/>
          <w:b/>
          <w:sz w:val="28"/>
          <w:szCs w:val="21"/>
          <w:lang w:eastAsia="zh-CN"/>
        </w:rPr>
      </w:pPr>
      <w:r>
        <w:rPr>
          <w:rFonts w:ascii="宋体" w:hAnsi="宋体" w:eastAsia="宋体"/>
          <w:b/>
          <w:sz w:val="28"/>
          <w:szCs w:val="21"/>
        </w:rPr>
        <w:t>二、合同标的</w:t>
      </w:r>
    </w:p>
    <w:p>
      <w:pPr>
        <w:pStyle w:val="7"/>
        <w:spacing w:line="360" w:lineRule="auto"/>
        <w:outlineLvl w:val="3"/>
        <w:rPr>
          <w:rFonts w:hint="eastAsia" w:ascii="宋体" w:hAnsi="宋体" w:eastAsia="宋体"/>
          <w:b/>
          <w:sz w:val="28"/>
          <w:szCs w:val="21"/>
          <w:lang w:eastAsia="zh-CN"/>
        </w:rPr>
      </w:pPr>
    </w:p>
    <w:p>
      <w:pPr>
        <w:pStyle w:val="7"/>
        <w:spacing w:line="360" w:lineRule="auto"/>
        <w:outlineLvl w:val="3"/>
        <w:rPr>
          <w:rFonts w:hint="default" w:ascii="宋体" w:hAnsi="宋体" w:eastAsia="宋体"/>
          <w:b/>
          <w:sz w:val="28"/>
          <w:szCs w:val="21"/>
        </w:rPr>
      </w:pPr>
      <w:r>
        <w:rPr>
          <w:rFonts w:ascii="宋体" w:hAnsi="宋体" w:eastAsia="宋体"/>
          <w:b/>
          <w:sz w:val="28"/>
          <w:szCs w:val="21"/>
        </w:rPr>
        <w:t>三、合同金额</w:t>
      </w:r>
    </w:p>
    <w:p>
      <w:pPr>
        <w:pStyle w:val="7"/>
        <w:spacing w:line="360" w:lineRule="auto"/>
        <w:rPr>
          <w:rFonts w:hint="default" w:ascii="宋体" w:hAnsi="宋体" w:eastAsia="宋体"/>
          <w:sz w:val="24"/>
          <w:szCs w:val="24"/>
        </w:rPr>
      </w:pPr>
      <w:r>
        <w:rPr>
          <w:rFonts w:ascii="宋体" w:hAnsi="宋体" w:eastAsia="宋体"/>
          <w:sz w:val="24"/>
          <w:szCs w:val="24"/>
        </w:rPr>
        <w:t>3.1合同总价：人民币（大写）_________（￥_________元）；</w:t>
      </w:r>
    </w:p>
    <w:p>
      <w:pPr>
        <w:pStyle w:val="7"/>
        <w:spacing w:line="360" w:lineRule="auto"/>
        <w:rPr>
          <w:rFonts w:hint="default" w:ascii="宋体" w:hAnsi="宋体" w:eastAsia="宋体"/>
          <w:sz w:val="24"/>
          <w:szCs w:val="24"/>
        </w:rPr>
      </w:pPr>
      <w:r>
        <w:rPr>
          <w:rFonts w:ascii="宋体" w:hAnsi="宋体" w:eastAsia="宋体"/>
          <w:sz w:val="24"/>
          <w:szCs w:val="24"/>
        </w:rPr>
        <w:t>3.2合同总价组成：___________；</w:t>
      </w:r>
    </w:p>
    <w:p>
      <w:pPr>
        <w:pStyle w:val="7"/>
        <w:spacing w:line="360" w:lineRule="auto"/>
        <w:rPr>
          <w:rFonts w:hint="default" w:ascii="宋体" w:hAnsi="宋体" w:eastAsia="宋体"/>
          <w:sz w:val="24"/>
          <w:szCs w:val="24"/>
        </w:rPr>
      </w:pPr>
      <w:r>
        <w:rPr>
          <w:rFonts w:ascii="宋体" w:hAnsi="宋体" w:eastAsia="宋体"/>
          <w:sz w:val="24"/>
          <w:szCs w:val="24"/>
        </w:rPr>
        <w:t>3.3其他需说明事项：___________；</w:t>
      </w:r>
    </w:p>
    <w:p>
      <w:pPr>
        <w:pStyle w:val="7"/>
        <w:spacing w:line="360" w:lineRule="auto"/>
        <w:outlineLvl w:val="3"/>
        <w:rPr>
          <w:rFonts w:hint="default" w:ascii="宋体" w:hAnsi="宋体" w:eastAsia="宋体"/>
          <w:b/>
          <w:sz w:val="28"/>
          <w:szCs w:val="21"/>
        </w:rPr>
      </w:pPr>
      <w:r>
        <w:rPr>
          <w:rFonts w:ascii="宋体" w:hAnsi="宋体" w:eastAsia="宋体"/>
          <w:b/>
          <w:sz w:val="28"/>
          <w:szCs w:val="21"/>
        </w:rPr>
        <w:t>四、合同标的交付</w:t>
      </w:r>
    </w:p>
    <w:p>
      <w:pPr>
        <w:pStyle w:val="7"/>
        <w:spacing w:line="360" w:lineRule="auto"/>
        <w:rPr>
          <w:rFonts w:hint="default" w:ascii="宋体" w:hAnsi="宋体" w:eastAsia="宋体"/>
          <w:sz w:val="24"/>
          <w:szCs w:val="24"/>
        </w:rPr>
      </w:pPr>
      <w:r>
        <w:rPr>
          <w:rFonts w:ascii="宋体" w:hAnsi="宋体" w:eastAsia="宋体"/>
          <w:sz w:val="24"/>
          <w:szCs w:val="24"/>
        </w:rPr>
        <w:t>4.1交付时间：___________</w:t>
      </w:r>
    </w:p>
    <w:p>
      <w:pPr>
        <w:pStyle w:val="7"/>
        <w:spacing w:line="360" w:lineRule="auto"/>
        <w:rPr>
          <w:rFonts w:hint="default" w:ascii="宋体" w:hAnsi="宋体" w:eastAsia="宋体"/>
          <w:sz w:val="24"/>
          <w:szCs w:val="24"/>
        </w:rPr>
      </w:pPr>
      <w:r>
        <w:rPr>
          <w:rFonts w:ascii="宋体" w:hAnsi="宋体" w:eastAsia="宋体"/>
          <w:sz w:val="24"/>
          <w:szCs w:val="24"/>
        </w:rPr>
        <w:t>4.2交付地点：___________</w:t>
      </w:r>
    </w:p>
    <w:p>
      <w:pPr>
        <w:pStyle w:val="7"/>
        <w:spacing w:line="360" w:lineRule="auto"/>
        <w:rPr>
          <w:rFonts w:hint="default" w:ascii="宋体" w:hAnsi="宋体" w:eastAsia="宋体"/>
          <w:sz w:val="24"/>
          <w:szCs w:val="24"/>
        </w:rPr>
      </w:pPr>
      <w:r>
        <w:rPr>
          <w:rFonts w:ascii="宋体" w:hAnsi="宋体" w:eastAsia="宋体"/>
          <w:sz w:val="24"/>
          <w:szCs w:val="24"/>
        </w:rPr>
        <w:t>4.3交付条件：___________</w:t>
      </w:r>
    </w:p>
    <w:p>
      <w:pPr>
        <w:pStyle w:val="7"/>
        <w:spacing w:line="360" w:lineRule="auto"/>
        <w:rPr>
          <w:rFonts w:hint="default" w:ascii="宋体" w:hAnsi="宋体" w:eastAsia="宋体"/>
          <w:sz w:val="24"/>
          <w:szCs w:val="24"/>
        </w:rPr>
      </w:pPr>
      <w:r>
        <w:rPr>
          <w:rFonts w:ascii="宋体" w:hAnsi="宋体" w:eastAsia="宋体"/>
          <w:sz w:val="24"/>
          <w:szCs w:val="24"/>
        </w:rPr>
        <w:t>4.4供货要求：</w:t>
      </w:r>
    </w:p>
    <w:p>
      <w:pPr>
        <w:pStyle w:val="7"/>
        <w:spacing w:line="360" w:lineRule="auto"/>
        <w:rPr>
          <w:rFonts w:hint="default" w:ascii="宋体" w:hAnsi="宋体" w:eastAsia="宋体"/>
          <w:sz w:val="24"/>
          <w:szCs w:val="24"/>
        </w:rPr>
      </w:pPr>
      <w:r>
        <w:rPr>
          <w:rFonts w:ascii="宋体" w:hAnsi="宋体" w:eastAsia="宋体"/>
          <w:sz w:val="24"/>
          <w:szCs w:val="24"/>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7"/>
        <w:spacing w:line="360" w:lineRule="auto"/>
        <w:rPr>
          <w:rFonts w:hint="default" w:ascii="宋体" w:hAnsi="宋体" w:eastAsia="宋体"/>
          <w:sz w:val="24"/>
          <w:szCs w:val="24"/>
        </w:rPr>
      </w:pPr>
      <w:r>
        <w:rPr>
          <w:rFonts w:ascii="宋体" w:hAnsi="宋体" w:eastAsia="宋体"/>
          <w:sz w:val="24"/>
          <w:szCs w:val="24"/>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7"/>
        <w:spacing w:line="360" w:lineRule="auto"/>
        <w:rPr>
          <w:rFonts w:hint="default" w:ascii="宋体" w:hAnsi="宋体" w:eastAsia="宋体"/>
          <w:sz w:val="24"/>
          <w:szCs w:val="24"/>
        </w:rPr>
      </w:pPr>
      <w:r>
        <w:rPr>
          <w:rFonts w:ascii="宋体" w:hAnsi="宋体" w:eastAsia="宋体"/>
          <w:sz w:val="24"/>
          <w:szCs w:val="24"/>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7"/>
        <w:spacing w:line="360" w:lineRule="auto"/>
        <w:rPr>
          <w:rFonts w:hint="default" w:ascii="宋体" w:hAnsi="宋体" w:eastAsia="宋体"/>
          <w:sz w:val="24"/>
          <w:szCs w:val="24"/>
        </w:rPr>
      </w:pPr>
      <w:r>
        <w:rPr>
          <w:rFonts w:ascii="宋体" w:hAnsi="宋体" w:eastAsia="宋体"/>
          <w:sz w:val="24"/>
          <w:szCs w:val="24"/>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7"/>
        <w:spacing w:line="360" w:lineRule="auto"/>
        <w:rPr>
          <w:rFonts w:hint="default" w:ascii="宋体" w:hAnsi="宋体" w:eastAsia="宋体"/>
          <w:sz w:val="24"/>
          <w:szCs w:val="24"/>
        </w:rPr>
      </w:pPr>
      <w:r>
        <w:rPr>
          <w:rFonts w:ascii="宋体" w:hAnsi="宋体" w:eastAsia="宋体"/>
          <w:sz w:val="24"/>
          <w:szCs w:val="24"/>
        </w:rPr>
        <w:t>（4）其他供货要求：</w:t>
      </w:r>
    </w:p>
    <w:p>
      <w:pPr>
        <w:pStyle w:val="7"/>
        <w:spacing w:line="360" w:lineRule="auto"/>
        <w:outlineLvl w:val="3"/>
        <w:rPr>
          <w:rFonts w:hint="default" w:ascii="宋体" w:hAnsi="宋体" w:eastAsia="宋体"/>
          <w:sz w:val="21"/>
          <w:szCs w:val="21"/>
        </w:rPr>
      </w:pPr>
      <w:r>
        <w:rPr>
          <w:rFonts w:ascii="宋体" w:hAnsi="宋体" w:eastAsia="宋体"/>
          <w:b/>
          <w:sz w:val="28"/>
          <w:szCs w:val="21"/>
        </w:rPr>
        <w:t>五、质量标准及要求</w:t>
      </w:r>
    </w:p>
    <w:p>
      <w:pPr>
        <w:pStyle w:val="7"/>
        <w:spacing w:line="360" w:lineRule="auto"/>
        <w:rPr>
          <w:rFonts w:hint="default" w:ascii="宋体" w:hAnsi="宋体" w:eastAsia="宋体"/>
          <w:sz w:val="24"/>
          <w:szCs w:val="24"/>
        </w:rPr>
      </w:pPr>
      <w:r>
        <w:rPr>
          <w:rFonts w:ascii="宋体" w:hAnsi="宋体" w:eastAsia="宋体"/>
          <w:sz w:val="24"/>
          <w:szCs w:val="24"/>
        </w:rPr>
        <w:t>5.1质量标准及要求</w:t>
      </w:r>
    </w:p>
    <w:p>
      <w:pPr>
        <w:pStyle w:val="7"/>
        <w:spacing w:line="360" w:lineRule="auto"/>
        <w:rPr>
          <w:rFonts w:hint="default" w:ascii="宋体" w:hAnsi="宋体" w:eastAsia="宋体"/>
          <w:sz w:val="24"/>
          <w:szCs w:val="24"/>
        </w:rPr>
      </w:pPr>
      <w:r>
        <w:rPr>
          <w:rFonts w:ascii="宋体" w:hAnsi="宋体" w:eastAsia="宋体"/>
          <w:sz w:val="24"/>
          <w:szCs w:val="24"/>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7"/>
        <w:spacing w:line="360" w:lineRule="auto"/>
        <w:rPr>
          <w:rFonts w:hint="default" w:ascii="宋体" w:hAnsi="宋体" w:eastAsia="宋体"/>
          <w:sz w:val="24"/>
          <w:szCs w:val="24"/>
        </w:rPr>
      </w:pPr>
      <w:r>
        <w:rPr>
          <w:rFonts w:ascii="宋体" w:hAnsi="宋体" w:eastAsia="宋体"/>
          <w:sz w:val="24"/>
          <w:szCs w:val="24"/>
        </w:rPr>
        <w:t>（2）其他质量要求</w:t>
      </w:r>
    </w:p>
    <w:p>
      <w:pPr>
        <w:pStyle w:val="7"/>
        <w:spacing w:line="360" w:lineRule="auto"/>
        <w:rPr>
          <w:rFonts w:hint="default" w:ascii="宋体" w:hAnsi="宋体" w:eastAsia="宋体"/>
          <w:sz w:val="24"/>
          <w:szCs w:val="24"/>
        </w:rPr>
      </w:pPr>
      <w:r>
        <w:rPr>
          <w:rFonts w:ascii="宋体" w:hAnsi="宋体" w:eastAsia="宋体"/>
          <w:sz w:val="24"/>
          <w:szCs w:val="24"/>
        </w:rPr>
        <w:t>5.2节能环保产品要求</w:t>
      </w:r>
    </w:p>
    <w:p>
      <w:pPr>
        <w:pStyle w:val="7"/>
        <w:spacing w:line="360" w:lineRule="auto"/>
        <w:rPr>
          <w:rFonts w:hint="default" w:ascii="宋体" w:hAnsi="宋体" w:eastAsia="宋体"/>
          <w:sz w:val="24"/>
          <w:szCs w:val="24"/>
        </w:rPr>
      </w:pPr>
      <w:r>
        <w:rPr>
          <w:rFonts w:ascii="宋体" w:hAnsi="宋体" w:eastAsia="宋体"/>
          <w:sz w:val="24"/>
          <w:szCs w:val="24"/>
        </w:rPr>
        <w:t>5.3质量保证范围、质量保证期及售后服务</w:t>
      </w:r>
    </w:p>
    <w:p>
      <w:pPr>
        <w:pStyle w:val="7"/>
        <w:spacing w:line="360" w:lineRule="auto"/>
        <w:rPr>
          <w:rFonts w:hint="default" w:ascii="宋体" w:hAnsi="宋体" w:eastAsia="宋体"/>
          <w:sz w:val="24"/>
          <w:szCs w:val="24"/>
        </w:rPr>
      </w:pPr>
      <w:r>
        <w:rPr>
          <w:rFonts w:ascii="宋体" w:hAnsi="宋体" w:eastAsia="宋体"/>
          <w:sz w:val="24"/>
          <w:szCs w:val="24"/>
        </w:rPr>
        <w:t>（1）质量保证范围：___________</w:t>
      </w:r>
    </w:p>
    <w:p>
      <w:pPr>
        <w:pStyle w:val="7"/>
        <w:spacing w:line="360" w:lineRule="auto"/>
        <w:rPr>
          <w:rFonts w:hint="default" w:ascii="宋体" w:hAnsi="宋体" w:eastAsia="宋体"/>
          <w:sz w:val="24"/>
          <w:szCs w:val="24"/>
        </w:rPr>
      </w:pPr>
      <w:r>
        <w:rPr>
          <w:rFonts w:ascii="宋体" w:hAnsi="宋体" w:eastAsia="宋体"/>
          <w:sz w:val="24"/>
          <w:szCs w:val="24"/>
        </w:rPr>
        <w:t>（2）本合同乙方所供应的货物质量保证期自验收合格之日起{_______月。</w:t>
      </w:r>
    </w:p>
    <w:p>
      <w:pPr>
        <w:pStyle w:val="7"/>
        <w:spacing w:line="360" w:lineRule="auto"/>
        <w:rPr>
          <w:rFonts w:hint="default" w:ascii="宋体" w:hAnsi="宋体" w:eastAsia="宋体"/>
          <w:sz w:val="24"/>
          <w:szCs w:val="24"/>
        </w:rPr>
      </w:pPr>
      <w:r>
        <w:rPr>
          <w:rFonts w:ascii="宋体" w:hAnsi="宋体" w:eastAsia="宋体"/>
          <w:sz w:val="24"/>
          <w:szCs w:val="24"/>
        </w:rPr>
        <w:t>（3）售后服务应按法律法规和采购文件约定执行，具体如下：</w:t>
      </w:r>
    </w:p>
    <w:p>
      <w:pPr>
        <w:pStyle w:val="7"/>
        <w:spacing w:line="360" w:lineRule="auto"/>
        <w:rPr>
          <w:rFonts w:hint="default" w:ascii="宋体" w:hAnsi="宋体" w:eastAsia="宋体"/>
          <w:sz w:val="24"/>
          <w:szCs w:val="24"/>
        </w:rPr>
      </w:pPr>
      <w:r>
        <w:rPr>
          <w:rFonts w:ascii="宋体" w:hAnsi="宋体" w:eastAsia="宋体"/>
          <w:sz w:val="24"/>
          <w:szCs w:val="24"/>
        </w:rPr>
        <w:t>5.4商品安全责任</w:t>
      </w:r>
    </w:p>
    <w:p>
      <w:pPr>
        <w:pStyle w:val="7"/>
        <w:spacing w:line="360" w:lineRule="auto"/>
        <w:rPr>
          <w:rFonts w:hint="default" w:ascii="宋体" w:hAnsi="宋体" w:eastAsia="宋体"/>
          <w:sz w:val="24"/>
          <w:szCs w:val="24"/>
        </w:rPr>
      </w:pPr>
      <w:r>
        <w:rPr>
          <w:rFonts w:ascii="宋体" w:hAnsi="宋体" w:eastAsia="宋体"/>
          <w:sz w:val="24"/>
          <w:szCs w:val="24"/>
        </w:rPr>
        <w:t>商品安全责任应按照法律法规和采购文件的规定执行，具体如下：</w:t>
      </w:r>
    </w:p>
    <w:p>
      <w:pPr>
        <w:pStyle w:val="7"/>
        <w:spacing w:line="360" w:lineRule="auto"/>
        <w:outlineLvl w:val="3"/>
        <w:rPr>
          <w:rFonts w:hint="default" w:ascii="宋体" w:hAnsi="宋体" w:eastAsia="宋体"/>
          <w:sz w:val="21"/>
          <w:szCs w:val="21"/>
        </w:rPr>
      </w:pPr>
      <w:r>
        <w:rPr>
          <w:rFonts w:ascii="宋体" w:hAnsi="宋体" w:eastAsia="宋体"/>
          <w:b/>
          <w:sz w:val="28"/>
          <w:szCs w:val="21"/>
        </w:rPr>
        <w:t>六、安装调试、验收及退、换货</w:t>
      </w:r>
    </w:p>
    <w:p>
      <w:pPr>
        <w:pStyle w:val="7"/>
        <w:spacing w:line="360" w:lineRule="auto"/>
        <w:rPr>
          <w:rFonts w:hint="default" w:ascii="宋体" w:hAnsi="宋体" w:eastAsia="宋体"/>
          <w:sz w:val="24"/>
          <w:szCs w:val="24"/>
        </w:rPr>
      </w:pPr>
      <w:r>
        <w:rPr>
          <w:rFonts w:ascii="宋体" w:hAnsi="宋体" w:eastAsia="宋体"/>
          <w:sz w:val="24"/>
          <w:szCs w:val="24"/>
        </w:rPr>
        <w:t>6.1安装调试、验收应按照采购文件、乙方响应文件的规定或约定进行，具体如下：</w:t>
      </w:r>
    </w:p>
    <w:p>
      <w:pPr>
        <w:pStyle w:val="7"/>
        <w:spacing w:line="360" w:lineRule="auto"/>
        <w:rPr>
          <w:rFonts w:hint="default" w:ascii="宋体" w:hAnsi="宋体" w:eastAsia="宋体"/>
          <w:sz w:val="24"/>
          <w:szCs w:val="24"/>
        </w:rPr>
      </w:pPr>
      <w:r>
        <w:rPr>
          <w:rFonts w:ascii="宋体" w:hAnsi="宋体" w:eastAsia="宋体"/>
          <w:sz w:val="24"/>
          <w:szCs w:val="24"/>
        </w:rPr>
        <w:t>6.2本项目是否邀请其他投标人参与验收：</w:t>
      </w:r>
    </w:p>
    <w:p>
      <w:pPr>
        <w:pStyle w:val="7"/>
        <w:spacing w:line="360" w:lineRule="auto"/>
        <w:rPr>
          <w:rFonts w:hint="default" w:ascii="宋体" w:hAnsi="宋体" w:eastAsia="宋体"/>
          <w:sz w:val="24"/>
          <w:szCs w:val="24"/>
        </w:rPr>
      </w:pPr>
      <w:r>
        <w:rPr>
          <w:rFonts w:ascii="宋体" w:hAnsi="宋体" w:eastAsia="宋体"/>
          <w:sz w:val="24"/>
          <w:szCs w:val="24"/>
        </w:rPr>
        <w:t>不邀请。邀请，具体如下：</w:t>
      </w:r>
    </w:p>
    <w:p>
      <w:pPr>
        <w:pStyle w:val="7"/>
        <w:spacing w:line="360" w:lineRule="auto"/>
        <w:rPr>
          <w:rFonts w:hint="default" w:ascii="宋体" w:hAnsi="宋体" w:eastAsia="宋体"/>
          <w:sz w:val="24"/>
          <w:szCs w:val="24"/>
        </w:rPr>
      </w:pPr>
      <w:r>
        <w:rPr>
          <w:rFonts w:ascii="宋体" w:hAnsi="宋体" w:eastAsia="宋体"/>
          <w:sz w:val="24"/>
          <w:szCs w:val="24"/>
        </w:rPr>
        <w:t>6.3本项目是否邀请专家参与验收：</w:t>
      </w:r>
    </w:p>
    <w:p>
      <w:pPr>
        <w:pStyle w:val="7"/>
        <w:spacing w:line="360" w:lineRule="auto"/>
        <w:rPr>
          <w:rFonts w:hint="default" w:ascii="宋体" w:hAnsi="宋体" w:eastAsia="宋体"/>
          <w:sz w:val="24"/>
          <w:szCs w:val="24"/>
        </w:rPr>
      </w:pPr>
      <w:r>
        <w:rPr>
          <w:rFonts w:ascii="宋体" w:hAnsi="宋体" w:eastAsia="宋体"/>
          <w:sz w:val="24"/>
          <w:szCs w:val="24"/>
        </w:rPr>
        <w:t>不邀请。邀请，具体如下：</w:t>
      </w:r>
    </w:p>
    <w:p>
      <w:pPr>
        <w:pStyle w:val="7"/>
        <w:spacing w:line="360" w:lineRule="auto"/>
        <w:rPr>
          <w:rFonts w:hint="default" w:ascii="宋体" w:hAnsi="宋体" w:eastAsia="宋体"/>
          <w:sz w:val="24"/>
          <w:szCs w:val="24"/>
        </w:rPr>
      </w:pPr>
      <w:r>
        <w:rPr>
          <w:rFonts w:ascii="宋体" w:hAnsi="宋体" w:eastAsia="宋体"/>
          <w:sz w:val="24"/>
          <w:szCs w:val="24"/>
        </w:rPr>
        <w:t>6.4本项目是否邀请国家认可的质量检测机构参与验收：</w:t>
      </w:r>
    </w:p>
    <w:p>
      <w:pPr>
        <w:pStyle w:val="7"/>
        <w:spacing w:line="360" w:lineRule="auto"/>
        <w:rPr>
          <w:rFonts w:hint="default" w:ascii="宋体" w:hAnsi="宋体" w:eastAsia="宋体"/>
          <w:sz w:val="24"/>
          <w:szCs w:val="24"/>
        </w:rPr>
      </w:pPr>
      <w:r>
        <w:rPr>
          <w:rFonts w:ascii="宋体" w:hAnsi="宋体" w:eastAsia="宋体"/>
          <w:sz w:val="24"/>
          <w:szCs w:val="24"/>
        </w:rPr>
        <w:t>不邀请。邀请，具体如下：</w:t>
      </w:r>
    </w:p>
    <w:p>
      <w:pPr>
        <w:pStyle w:val="7"/>
        <w:spacing w:line="360" w:lineRule="auto"/>
        <w:rPr>
          <w:rFonts w:hint="default" w:ascii="宋体" w:hAnsi="宋体" w:eastAsia="宋体"/>
          <w:sz w:val="24"/>
          <w:szCs w:val="24"/>
        </w:rPr>
      </w:pPr>
      <w:r>
        <w:rPr>
          <w:rFonts w:ascii="宋体" w:hAnsi="宋体" w:eastAsia="宋体"/>
          <w:sz w:val="24"/>
          <w:szCs w:val="24"/>
        </w:rPr>
        <w:t>6.5履约验收：___________</w:t>
      </w:r>
    </w:p>
    <w:p>
      <w:pPr>
        <w:pStyle w:val="7"/>
        <w:spacing w:line="360" w:lineRule="auto"/>
        <w:rPr>
          <w:rFonts w:hint="default" w:ascii="宋体" w:hAnsi="宋体" w:eastAsia="宋体"/>
          <w:sz w:val="24"/>
          <w:szCs w:val="24"/>
        </w:rPr>
      </w:pPr>
      <w:r>
        <w:rPr>
          <w:rFonts w:ascii="宋体" w:hAnsi="宋体" w:eastAsia="宋体"/>
          <w:sz w:val="24"/>
          <w:szCs w:val="24"/>
        </w:rPr>
        <w:t>6.6退、换货：___________</w:t>
      </w:r>
    </w:p>
    <w:p>
      <w:pPr>
        <w:pStyle w:val="7"/>
        <w:spacing w:line="360" w:lineRule="auto"/>
        <w:rPr>
          <w:rFonts w:hint="default" w:ascii="宋体" w:hAnsi="宋体" w:eastAsia="宋体"/>
          <w:sz w:val="24"/>
          <w:szCs w:val="24"/>
        </w:rPr>
      </w:pPr>
      <w:r>
        <w:rPr>
          <w:rFonts w:ascii="宋体" w:hAnsi="宋体" w:eastAsia="宋体"/>
          <w:sz w:val="24"/>
          <w:szCs w:val="24"/>
        </w:rPr>
        <w:t>6.7其他：</w:t>
      </w:r>
    </w:p>
    <w:p>
      <w:pPr>
        <w:pStyle w:val="7"/>
        <w:spacing w:line="360" w:lineRule="auto"/>
        <w:outlineLvl w:val="3"/>
        <w:rPr>
          <w:rFonts w:hint="eastAsia" w:ascii="宋体" w:hAnsi="宋体" w:eastAsia="宋体"/>
          <w:b/>
          <w:sz w:val="28"/>
          <w:szCs w:val="21"/>
          <w:lang w:eastAsia="zh-CN"/>
        </w:rPr>
      </w:pPr>
      <w:r>
        <w:rPr>
          <w:rFonts w:ascii="宋体" w:hAnsi="宋体" w:eastAsia="宋体"/>
          <w:b/>
          <w:sz w:val="28"/>
          <w:szCs w:val="21"/>
        </w:rPr>
        <w:t>七、资金支付方式、条件和时间</w:t>
      </w:r>
    </w:p>
    <w:p>
      <w:pPr>
        <w:pStyle w:val="7"/>
        <w:spacing w:line="360" w:lineRule="auto"/>
        <w:outlineLvl w:val="3"/>
        <w:rPr>
          <w:rFonts w:hint="eastAsia" w:ascii="宋体" w:hAnsi="宋体" w:eastAsia="宋体"/>
          <w:b/>
          <w:sz w:val="28"/>
          <w:szCs w:val="21"/>
          <w:lang w:eastAsia="zh-CN"/>
        </w:rPr>
      </w:pPr>
    </w:p>
    <w:p>
      <w:pPr>
        <w:pStyle w:val="7"/>
        <w:spacing w:line="360" w:lineRule="auto"/>
        <w:outlineLvl w:val="3"/>
        <w:rPr>
          <w:rFonts w:hint="default" w:ascii="宋体" w:hAnsi="宋体" w:eastAsia="宋体"/>
          <w:sz w:val="21"/>
          <w:szCs w:val="21"/>
        </w:rPr>
      </w:pPr>
      <w:r>
        <w:rPr>
          <w:rFonts w:ascii="宋体" w:hAnsi="宋体" w:eastAsia="宋体"/>
          <w:b/>
          <w:sz w:val="28"/>
          <w:szCs w:val="21"/>
        </w:rPr>
        <w:t>八、履约保证金</w:t>
      </w:r>
    </w:p>
    <w:p>
      <w:pPr>
        <w:pStyle w:val="7"/>
        <w:spacing w:line="360" w:lineRule="auto"/>
        <w:rPr>
          <w:rFonts w:hint="default" w:ascii="宋体" w:hAnsi="宋体" w:eastAsia="宋体"/>
          <w:sz w:val="24"/>
          <w:szCs w:val="24"/>
        </w:rPr>
      </w:pPr>
      <w:r>
        <w:rPr>
          <w:rFonts w:ascii="宋体" w:hAnsi="宋体" w:eastAsia="宋体"/>
          <w:sz w:val="24"/>
          <w:szCs w:val="24"/>
        </w:rPr>
        <w:t>□有，□无。具体如下违约：（按照采购文件规定填写）。</w:t>
      </w:r>
    </w:p>
    <w:p>
      <w:pPr>
        <w:pStyle w:val="7"/>
        <w:spacing w:line="360" w:lineRule="auto"/>
        <w:rPr>
          <w:rFonts w:hint="default" w:ascii="宋体" w:hAnsi="宋体" w:eastAsia="宋体"/>
          <w:sz w:val="24"/>
          <w:szCs w:val="24"/>
        </w:rPr>
      </w:pPr>
      <w:r>
        <w:rPr>
          <w:rFonts w:ascii="宋体" w:hAnsi="宋体" w:eastAsia="宋体"/>
          <w:sz w:val="24"/>
          <w:szCs w:val="24"/>
        </w:rPr>
        <w:t>8.1乙方向甲方缴纳人民币 元（大写： ）作为本合同的履约保证金。</w:t>
      </w:r>
    </w:p>
    <w:p>
      <w:pPr>
        <w:pStyle w:val="7"/>
        <w:spacing w:line="360" w:lineRule="auto"/>
        <w:rPr>
          <w:rFonts w:hint="default" w:ascii="宋体" w:hAnsi="宋体" w:eastAsia="宋体"/>
          <w:sz w:val="24"/>
          <w:szCs w:val="24"/>
        </w:rPr>
      </w:pPr>
      <w:r>
        <w:rPr>
          <w:rFonts w:ascii="宋体" w:hAnsi="宋体" w:eastAsia="宋体"/>
          <w:sz w:val="24"/>
          <w:szCs w:val="24"/>
        </w:rPr>
        <w:t>8.2履约保证金缴纳形式：支票/汇票/电汇/保函等非现金形式。</w:t>
      </w:r>
    </w:p>
    <w:p>
      <w:pPr>
        <w:pStyle w:val="7"/>
        <w:spacing w:line="360" w:lineRule="auto"/>
        <w:rPr>
          <w:rFonts w:hint="default" w:ascii="宋体" w:hAnsi="宋体" w:eastAsia="宋体"/>
          <w:sz w:val="24"/>
          <w:szCs w:val="24"/>
        </w:rPr>
      </w:pPr>
      <w:r>
        <w:rPr>
          <w:rFonts w:ascii="宋体" w:hAnsi="宋体" w:eastAsia="宋体"/>
          <w:sz w:val="24"/>
          <w:szCs w:val="24"/>
        </w:rPr>
        <w:t>8.3履约保证金退还： （根据实际情况填写） 。</w:t>
      </w:r>
    </w:p>
    <w:p>
      <w:pPr>
        <w:pStyle w:val="7"/>
        <w:spacing w:line="360" w:lineRule="auto"/>
        <w:outlineLvl w:val="3"/>
        <w:rPr>
          <w:rFonts w:hint="eastAsia" w:ascii="宋体" w:hAnsi="宋体" w:eastAsia="宋体"/>
          <w:b/>
          <w:sz w:val="28"/>
          <w:szCs w:val="21"/>
          <w:lang w:eastAsia="zh-CN"/>
        </w:rPr>
      </w:pPr>
      <w:r>
        <w:rPr>
          <w:rFonts w:ascii="宋体" w:hAnsi="宋体" w:eastAsia="宋体"/>
          <w:b/>
          <w:sz w:val="28"/>
          <w:szCs w:val="21"/>
        </w:rPr>
        <w:t>九、合同期限</w:t>
      </w:r>
    </w:p>
    <w:p>
      <w:pPr>
        <w:pStyle w:val="7"/>
        <w:spacing w:line="360" w:lineRule="auto"/>
        <w:outlineLvl w:val="3"/>
        <w:rPr>
          <w:rFonts w:hint="eastAsia" w:ascii="宋体" w:hAnsi="宋体" w:eastAsia="宋体"/>
          <w:b/>
          <w:sz w:val="28"/>
          <w:szCs w:val="21"/>
          <w:lang w:eastAsia="zh-CN"/>
        </w:rPr>
      </w:pPr>
    </w:p>
    <w:p>
      <w:pPr>
        <w:pStyle w:val="7"/>
        <w:spacing w:line="360" w:lineRule="auto"/>
        <w:outlineLvl w:val="3"/>
        <w:rPr>
          <w:rFonts w:hint="default" w:ascii="宋体" w:hAnsi="宋体" w:eastAsia="宋体"/>
          <w:sz w:val="21"/>
          <w:szCs w:val="21"/>
        </w:rPr>
      </w:pPr>
      <w:r>
        <w:rPr>
          <w:rFonts w:ascii="宋体" w:hAnsi="宋体" w:eastAsia="宋体"/>
          <w:b/>
          <w:sz w:val="28"/>
          <w:szCs w:val="21"/>
        </w:rPr>
        <w:t>十、违约责任</w:t>
      </w:r>
    </w:p>
    <w:p>
      <w:pPr>
        <w:pStyle w:val="7"/>
        <w:spacing w:line="360" w:lineRule="auto"/>
        <w:rPr>
          <w:rFonts w:hint="default" w:ascii="宋体" w:hAnsi="宋体" w:eastAsia="宋体"/>
          <w:sz w:val="24"/>
          <w:szCs w:val="24"/>
        </w:rPr>
      </w:pPr>
      <w:r>
        <w:rPr>
          <w:rFonts w:ascii="宋体" w:hAnsi="宋体" w:eastAsia="宋体"/>
          <w:sz w:val="24"/>
          <w:szCs w:val="24"/>
        </w:rPr>
        <w:t>10.1甲方违约责任</w:t>
      </w:r>
    </w:p>
    <w:p>
      <w:pPr>
        <w:pStyle w:val="7"/>
        <w:spacing w:line="360" w:lineRule="auto"/>
        <w:rPr>
          <w:rFonts w:hint="default" w:ascii="宋体" w:hAnsi="宋体" w:eastAsia="宋体"/>
          <w:sz w:val="24"/>
          <w:szCs w:val="24"/>
        </w:rPr>
      </w:pPr>
      <w:r>
        <w:rPr>
          <w:rFonts w:ascii="宋体" w:hAnsi="宋体" w:eastAsia="宋体"/>
          <w:sz w:val="24"/>
          <w:szCs w:val="24"/>
        </w:rPr>
        <w:t>（1）甲方无正当理由拒收乙方交付的合格产品的，甲方向乙方偿付拒收货款总值_____的违约金</w:t>
      </w:r>
    </w:p>
    <w:p>
      <w:pPr>
        <w:pStyle w:val="7"/>
        <w:spacing w:line="360" w:lineRule="auto"/>
        <w:rPr>
          <w:rFonts w:hint="default" w:ascii="宋体" w:hAnsi="宋体" w:eastAsia="宋体"/>
          <w:sz w:val="24"/>
          <w:szCs w:val="24"/>
        </w:rPr>
      </w:pPr>
      <w:r>
        <w:rPr>
          <w:rFonts w:ascii="宋体" w:hAnsi="宋体" w:eastAsia="宋体"/>
          <w:sz w:val="24"/>
          <w:szCs w:val="24"/>
        </w:rPr>
        <w:t>甲方无故逾期验收和办理合同款项支付手续的,甲方应按逾期付款总额每日_______向乙方支付违约金。</w:t>
      </w:r>
    </w:p>
    <w:p>
      <w:pPr>
        <w:pStyle w:val="7"/>
        <w:spacing w:line="360" w:lineRule="auto"/>
        <w:rPr>
          <w:rFonts w:hint="default" w:ascii="宋体" w:hAnsi="宋体" w:eastAsia="宋体"/>
          <w:sz w:val="24"/>
          <w:szCs w:val="24"/>
        </w:rPr>
      </w:pPr>
      <w:r>
        <w:rPr>
          <w:rFonts w:ascii="宋体" w:hAnsi="宋体" w:eastAsia="宋体"/>
          <w:sz w:val="24"/>
          <w:szCs w:val="24"/>
        </w:rPr>
        <w:t>（3）其他违约情形</w:t>
      </w:r>
    </w:p>
    <w:p>
      <w:pPr>
        <w:pStyle w:val="7"/>
        <w:spacing w:line="360" w:lineRule="auto"/>
        <w:rPr>
          <w:rFonts w:hint="default" w:ascii="宋体" w:hAnsi="宋体" w:eastAsia="宋体"/>
          <w:sz w:val="24"/>
          <w:szCs w:val="24"/>
        </w:rPr>
      </w:pPr>
      <w:r>
        <w:rPr>
          <w:rFonts w:ascii="宋体" w:hAnsi="宋体" w:eastAsia="宋体"/>
          <w:sz w:val="24"/>
          <w:szCs w:val="24"/>
        </w:rPr>
        <w:t>_______</w:t>
      </w:r>
    </w:p>
    <w:p>
      <w:pPr>
        <w:pStyle w:val="7"/>
        <w:spacing w:line="360" w:lineRule="auto"/>
        <w:rPr>
          <w:rFonts w:hint="default" w:ascii="宋体" w:hAnsi="宋体" w:eastAsia="宋体"/>
          <w:sz w:val="24"/>
          <w:szCs w:val="24"/>
        </w:rPr>
      </w:pPr>
      <w:r>
        <w:rPr>
          <w:rFonts w:ascii="宋体" w:hAnsi="宋体" w:eastAsia="宋体"/>
          <w:sz w:val="24"/>
          <w:szCs w:val="24"/>
        </w:rPr>
        <w:t>10.2乙方违约责任</w:t>
      </w:r>
    </w:p>
    <w:p>
      <w:pPr>
        <w:pStyle w:val="7"/>
        <w:spacing w:line="360" w:lineRule="auto"/>
        <w:rPr>
          <w:rFonts w:hint="default" w:ascii="宋体" w:hAnsi="宋体" w:eastAsia="宋体"/>
          <w:sz w:val="24"/>
          <w:szCs w:val="24"/>
        </w:rPr>
      </w:pPr>
      <w:r>
        <w:rPr>
          <w:rFonts w:ascii="宋体" w:hAnsi="宋体" w:eastAsia="宋体"/>
          <w:sz w:val="24"/>
          <w:szCs w:val="24"/>
        </w:rPr>
        <w:t>（1）乙方逾期履行服务的，乙方应按逾期交付总额每日_______向甲方支付违约金，由甲方从待付货款中扣除。乙方无正当理由逾期超过约定日期_______仍不能交付的，视为“乙方不按合同约定履约”；</w:t>
      </w:r>
    </w:p>
    <w:p>
      <w:pPr>
        <w:pStyle w:val="7"/>
        <w:spacing w:line="360" w:lineRule="auto"/>
        <w:rPr>
          <w:rFonts w:hint="default" w:ascii="宋体" w:hAnsi="宋体" w:eastAsia="宋体"/>
          <w:sz w:val="24"/>
          <w:szCs w:val="24"/>
        </w:rPr>
      </w:pPr>
      <w:r>
        <w:rPr>
          <w:rFonts w:ascii="宋体" w:hAnsi="宋体" w:eastAsia="宋体"/>
          <w:sz w:val="24"/>
          <w:szCs w:val="24"/>
        </w:rPr>
        <w:t>（2）乙方所交付的产品不符合合同规定及《采购文件》规定标准的，甲方有权拒收，乙方愿意更换产品但逾期交货的，按乙方逾期交货处理。乙方拒绝更换产品的，视为“乙方不按合同约定履约”；</w:t>
      </w:r>
    </w:p>
    <w:p>
      <w:pPr>
        <w:pStyle w:val="7"/>
        <w:spacing w:line="360" w:lineRule="auto"/>
        <w:rPr>
          <w:rFonts w:hint="default" w:ascii="宋体" w:hAnsi="宋体" w:eastAsia="宋体"/>
          <w:sz w:val="24"/>
          <w:szCs w:val="24"/>
        </w:rPr>
      </w:pPr>
      <w:r>
        <w:rPr>
          <w:rFonts w:ascii="宋体" w:hAnsi="宋体" w:eastAsia="宋体"/>
          <w:sz w:val="24"/>
          <w:szCs w:val="24"/>
        </w:rPr>
        <w:t>（3）乙方不按合同约定履约的，甲方可以解除采购合同，并对乙方已缴纳的履约保证金作“不予退还”处理。同时，乙方还须按向甲方支付违约金：</w:t>
      </w:r>
    </w:p>
    <w:p>
      <w:pPr>
        <w:pStyle w:val="7"/>
        <w:spacing w:line="360" w:lineRule="auto"/>
        <w:rPr>
          <w:rFonts w:hint="default" w:ascii="宋体" w:hAnsi="宋体" w:eastAsia="宋体"/>
          <w:sz w:val="24"/>
          <w:szCs w:val="24"/>
        </w:rPr>
      </w:pPr>
      <w:r>
        <w:rPr>
          <w:rFonts w:ascii="宋体" w:hAnsi="宋体" w:eastAsia="宋体"/>
          <w:sz w:val="24"/>
          <w:szCs w:val="24"/>
        </w:rPr>
        <w:t>（4）其他违约情形</w:t>
      </w:r>
    </w:p>
    <w:p>
      <w:pPr>
        <w:pStyle w:val="7"/>
        <w:spacing w:line="360" w:lineRule="auto"/>
        <w:outlineLvl w:val="3"/>
        <w:rPr>
          <w:rFonts w:hint="default" w:ascii="宋体" w:hAnsi="宋体" w:eastAsia="宋体"/>
          <w:sz w:val="21"/>
          <w:szCs w:val="21"/>
        </w:rPr>
      </w:pPr>
      <w:r>
        <w:rPr>
          <w:rFonts w:ascii="宋体" w:hAnsi="宋体" w:eastAsia="宋体"/>
          <w:b/>
          <w:sz w:val="28"/>
          <w:szCs w:val="21"/>
        </w:rPr>
        <w:t>十一、不可抗力事件处理</w:t>
      </w:r>
    </w:p>
    <w:p>
      <w:pPr>
        <w:pStyle w:val="7"/>
        <w:spacing w:line="360" w:lineRule="auto"/>
        <w:rPr>
          <w:rFonts w:hint="default" w:ascii="宋体" w:hAnsi="宋体" w:eastAsia="宋体"/>
          <w:sz w:val="24"/>
          <w:szCs w:val="24"/>
        </w:rPr>
      </w:pPr>
      <w:r>
        <w:rPr>
          <w:rFonts w:ascii="宋体" w:hAnsi="宋体" w:eastAsia="宋体"/>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7"/>
        <w:spacing w:line="360" w:lineRule="auto"/>
        <w:outlineLvl w:val="3"/>
        <w:rPr>
          <w:rFonts w:hint="default" w:ascii="宋体" w:hAnsi="宋体" w:eastAsia="宋体"/>
          <w:sz w:val="21"/>
          <w:szCs w:val="21"/>
        </w:rPr>
      </w:pPr>
      <w:r>
        <w:rPr>
          <w:rFonts w:ascii="宋体" w:hAnsi="宋体" w:eastAsia="宋体"/>
          <w:b/>
          <w:sz w:val="28"/>
          <w:szCs w:val="21"/>
        </w:rPr>
        <w:t>十二、保密条款</w:t>
      </w:r>
    </w:p>
    <w:p>
      <w:pPr>
        <w:pStyle w:val="7"/>
        <w:spacing w:line="360" w:lineRule="auto"/>
        <w:rPr>
          <w:rFonts w:hint="default" w:ascii="宋体" w:hAnsi="宋体" w:eastAsia="宋体"/>
          <w:sz w:val="24"/>
          <w:szCs w:val="24"/>
        </w:rPr>
      </w:pPr>
      <w:r>
        <w:rPr>
          <w:rFonts w:ascii="宋体" w:hAnsi="宋体" w:eastAsia="宋体"/>
          <w:sz w:val="24"/>
          <w:szCs w:val="24"/>
        </w:rPr>
        <w:t>12.1对于在采购和合同履行过程中所获悉的属于保密的内容，甲、乙双方均负有保密义务。</w:t>
      </w:r>
    </w:p>
    <w:p>
      <w:pPr>
        <w:pStyle w:val="7"/>
        <w:spacing w:line="360" w:lineRule="auto"/>
        <w:rPr>
          <w:rFonts w:hint="default" w:ascii="宋体" w:hAnsi="宋体" w:eastAsia="宋体"/>
          <w:sz w:val="24"/>
          <w:szCs w:val="24"/>
        </w:rPr>
      </w:pPr>
      <w:r>
        <w:rPr>
          <w:rFonts w:ascii="宋体" w:hAnsi="宋体" w:eastAsia="宋体"/>
          <w:sz w:val="24"/>
          <w:szCs w:val="24"/>
        </w:rPr>
        <w:t>12.2其他</w:t>
      </w:r>
    </w:p>
    <w:p>
      <w:pPr>
        <w:pStyle w:val="7"/>
        <w:spacing w:line="360" w:lineRule="auto"/>
        <w:outlineLvl w:val="3"/>
        <w:rPr>
          <w:rFonts w:hint="default" w:ascii="宋体" w:hAnsi="宋体" w:eastAsia="宋体"/>
          <w:sz w:val="21"/>
          <w:szCs w:val="21"/>
        </w:rPr>
      </w:pPr>
      <w:r>
        <w:rPr>
          <w:rFonts w:ascii="宋体" w:hAnsi="宋体" w:eastAsia="宋体"/>
          <w:b/>
          <w:sz w:val="28"/>
          <w:szCs w:val="21"/>
        </w:rPr>
        <w:t>十三、解决争议的方法</w:t>
      </w:r>
    </w:p>
    <w:p>
      <w:pPr>
        <w:pStyle w:val="7"/>
        <w:spacing w:line="360" w:lineRule="auto"/>
        <w:rPr>
          <w:rFonts w:hint="default" w:ascii="宋体" w:hAnsi="宋体" w:eastAsia="宋体"/>
          <w:sz w:val="24"/>
          <w:szCs w:val="24"/>
        </w:rPr>
      </w:pPr>
      <w:r>
        <w:rPr>
          <w:rFonts w:ascii="宋体" w:hAnsi="宋体" w:eastAsia="宋体"/>
          <w:sz w:val="24"/>
          <w:szCs w:val="24"/>
        </w:rPr>
        <w:t>13.1甲、乙双方协商解决。</w:t>
      </w:r>
    </w:p>
    <w:p>
      <w:pPr>
        <w:pStyle w:val="7"/>
        <w:spacing w:line="360" w:lineRule="auto"/>
        <w:rPr>
          <w:rFonts w:hint="default" w:ascii="宋体" w:hAnsi="宋体" w:eastAsia="宋体"/>
          <w:sz w:val="24"/>
          <w:szCs w:val="24"/>
        </w:rPr>
      </w:pPr>
      <w:r>
        <w:rPr>
          <w:rFonts w:ascii="宋体" w:hAnsi="宋体" w:eastAsia="宋体"/>
          <w:sz w:val="24"/>
          <w:szCs w:val="24"/>
        </w:rPr>
        <w:t>13.2若协商解决不成，则通过下列途径之一解决：</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提交仲裁委员会仲裁，具体如下：</w:t>
      </w:r>
    </w:p>
    <w:p>
      <w:pPr>
        <w:pStyle w:val="7"/>
        <w:spacing w:line="360" w:lineRule="auto"/>
        <w:rPr>
          <w:rFonts w:hint="default" w:ascii="宋体" w:hAnsi="宋体" w:eastAsia="宋体"/>
          <w:sz w:val="24"/>
          <w:szCs w:val="24"/>
        </w:rPr>
      </w:pPr>
      <w:r>
        <w:rPr>
          <w:rFonts w:ascii="宋体" w:hAnsi="宋体" w:eastAsia="宋体"/>
          <w:sz w:val="24"/>
          <w:szCs w:val="24"/>
        </w:rPr>
        <w:t>向人民法院提起诉讼，具体如下：</w:t>
      </w:r>
    </w:p>
    <w:p>
      <w:pPr>
        <w:pStyle w:val="7"/>
        <w:spacing w:line="360" w:lineRule="auto"/>
        <w:outlineLvl w:val="3"/>
        <w:rPr>
          <w:rFonts w:hint="eastAsia" w:ascii="宋体" w:hAnsi="宋体" w:eastAsia="宋体"/>
          <w:b/>
          <w:sz w:val="28"/>
          <w:szCs w:val="21"/>
          <w:lang w:eastAsia="zh-CN"/>
        </w:rPr>
      </w:pPr>
      <w:r>
        <w:rPr>
          <w:rFonts w:ascii="宋体" w:hAnsi="宋体" w:eastAsia="宋体"/>
          <w:b/>
          <w:sz w:val="28"/>
          <w:szCs w:val="21"/>
        </w:rPr>
        <w:t>十四、合同其他条款</w:t>
      </w:r>
    </w:p>
    <w:p>
      <w:pPr>
        <w:pStyle w:val="7"/>
        <w:spacing w:line="360" w:lineRule="auto"/>
        <w:outlineLvl w:val="3"/>
        <w:rPr>
          <w:rFonts w:hint="eastAsia" w:ascii="宋体" w:hAnsi="宋体" w:eastAsia="宋体"/>
          <w:b/>
          <w:sz w:val="28"/>
          <w:szCs w:val="21"/>
          <w:lang w:eastAsia="zh-CN"/>
        </w:rPr>
      </w:pPr>
    </w:p>
    <w:p>
      <w:pPr>
        <w:pStyle w:val="7"/>
        <w:spacing w:line="360" w:lineRule="auto"/>
        <w:outlineLvl w:val="3"/>
        <w:rPr>
          <w:rFonts w:hint="default" w:ascii="宋体" w:hAnsi="宋体" w:eastAsia="宋体"/>
          <w:sz w:val="21"/>
          <w:szCs w:val="21"/>
        </w:rPr>
      </w:pPr>
      <w:r>
        <w:rPr>
          <w:rFonts w:ascii="宋体" w:hAnsi="宋体" w:eastAsia="宋体"/>
          <w:b/>
          <w:sz w:val="28"/>
          <w:szCs w:val="21"/>
        </w:rPr>
        <w:t>十五、其他约定</w:t>
      </w:r>
    </w:p>
    <w:p>
      <w:pPr>
        <w:pStyle w:val="7"/>
        <w:spacing w:line="360" w:lineRule="auto"/>
        <w:rPr>
          <w:rFonts w:hint="default" w:ascii="宋体" w:hAnsi="宋体" w:eastAsia="宋体"/>
          <w:sz w:val="24"/>
          <w:szCs w:val="24"/>
        </w:rPr>
      </w:pPr>
      <w:r>
        <w:rPr>
          <w:rFonts w:ascii="宋体" w:hAnsi="宋体" w:eastAsia="宋体"/>
          <w:sz w:val="24"/>
          <w:szCs w:val="24"/>
        </w:rPr>
        <w:t>15.1合同文件与本合同具有同等法律效力。</w:t>
      </w:r>
    </w:p>
    <w:p>
      <w:pPr>
        <w:pStyle w:val="7"/>
        <w:spacing w:line="360" w:lineRule="auto"/>
        <w:rPr>
          <w:rFonts w:hint="default" w:ascii="宋体" w:hAnsi="宋体" w:eastAsia="宋体"/>
          <w:sz w:val="24"/>
          <w:szCs w:val="24"/>
        </w:rPr>
      </w:pPr>
      <w:r>
        <w:rPr>
          <w:rFonts w:ascii="宋体" w:hAnsi="宋体" w:eastAsia="宋体"/>
          <w:sz w:val="24"/>
          <w:szCs w:val="24"/>
        </w:rPr>
        <w:t>15.2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7"/>
        <w:spacing w:line="360" w:lineRule="auto"/>
        <w:rPr>
          <w:rFonts w:hint="default" w:ascii="宋体" w:hAnsi="宋体" w:eastAsia="宋体"/>
          <w:sz w:val="24"/>
          <w:szCs w:val="24"/>
        </w:rPr>
      </w:pPr>
      <w:r>
        <w:rPr>
          <w:rFonts w:ascii="宋体" w:hAnsi="宋体" w:eastAsia="宋体"/>
          <w:sz w:val="24"/>
          <w:szCs w:val="24"/>
        </w:rPr>
        <w:t>15.3本合同未尽事宜，遵照《中华人民共和国民法典》有关条文执行。</w:t>
      </w:r>
    </w:p>
    <w:p>
      <w:pPr>
        <w:pStyle w:val="7"/>
        <w:spacing w:line="360" w:lineRule="auto"/>
        <w:rPr>
          <w:rFonts w:hint="default" w:ascii="宋体" w:hAnsi="宋体" w:eastAsia="宋体"/>
          <w:sz w:val="24"/>
          <w:szCs w:val="24"/>
        </w:rPr>
      </w:pPr>
      <w:r>
        <w:rPr>
          <w:rFonts w:ascii="宋体" w:hAnsi="宋体" w:eastAsia="宋体"/>
          <w:sz w:val="24"/>
          <w:szCs w:val="24"/>
        </w:rPr>
        <w:t>15.4本合同正本一式_______份，具有同等法律效力，甲方、乙方各执_______份；副本_______份，_______</w:t>
      </w:r>
    </w:p>
    <w:p>
      <w:pPr>
        <w:pStyle w:val="7"/>
        <w:spacing w:line="360" w:lineRule="auto"/>
        <w:rPr>
          <w:rFonts w:hint="default" w:ascii="宋体" w:hAnsi="宋体" w:eastAsia="宋体"/>
          <w:sz w:val="24"/>
          <w:szCs w:val="24"/>
        </w:rPr>
      </w:pPr>
      <w:r>
        <w:rPr>
          <w:rFonts w:ascii="宋体" w:hAnsi="宋体" w:eastAsia="宋体"/>
          <w:sz w:val="24"/>
          <w:szCs w:val="24"/>
        </w:rPr>
        <w:t>15.5本合同已用于政府采购合同融资，为本项目提供合同融资的金融机构为：_______，甲乙双方应当按照融资合同的约定进行资金使用及款项支付。</w:t>
      </w:r>
    </w:p>
    <w:p>
      <w:pPr>
        <w:pStyle w:val="7"/>
        <w:spacing w:line="360" w:lineRule="auto"/>
        <w:rPr>
          <w:rFonts w:hint="default" w:ascii="宋体" w:hAnsi="宋体" w:eastAsia="宋体"/>
          <w:sz w:val="24"/>
          <w:szCs w:val="24"/>
        </w:rPr>
      </w:pPr>
      <w:r>
        <w:rPr>
          <w:rFonts w:ascii="宋体" w:hAnsi="宋体" w:eastAsia="宋体"/>
          <w:sz w:val="24"/>
          <w:szCs w:val="24"/>
        </w:rPr>
        <w:t>中标（成交）供应商应于采购合同签订之日起_______内，向发放政采贷的金融机构提交政府采购中标（成交）通知书和政府采购合同，贷款金额以政府采购合同金额为限。</w:t>
      </w:r>
    </w:p>
    <w:p>
      <w:pPr>
        <w:pStyle w:val="7"/>
        <w:spacing w:line="360" w:lineRule="auto"/>
        <w:rPr>
          <w:rFonts w:hint="default" w:ascii="宋体" w:hAnsi="宋体" w:eastAsia="宋体"/>
          <w:sz w:val="24"/>
          <w:szCs w:val="24"/>
        </w:rPr>
      </w:pPr>
      <w:r>
        <w:rPr>
          <w:rFonts w:ascii="宋体" w:hAnsi="宋体" w:eastAsia="宋体"/>
          <w:sz w:val="24"/>
          <w:szCs w:val="24"/>
        </w:rPr>
        <w:t>15.6其他</w:t>
      </w:r>
    </w:p>
    <w:p>
      <w:pPr>
        <w:pStyle w:val="7"/>
        <w:spacing w:line="360" w:lineRule="auto"/>
        <w:outlineLvl w:val="3"/>
        <w:rPr>
          <w:rFonts w:hint="default" w:ascii="宋体" w:hAnsi="宋体" w:eastAsia="宋体"/>
          <w:sz w:val="24"/>
          <w:szCs w:val="24"/>
        </w:rPr>
      </w:pPr>
      <w:r>
        <w:rPr>
          <w:rFonts w:ascii="宋体" w:hAnsi="宋体" w:eastAsia="宋体"/>
          <w:b/>
          <w:sz w:val="28"/>
          <w:szCs w:val="21"/>
        </w:rPr>
        <w:t>十六、合同附件</w:t>
      </w:r>
    </w:p>
    <w:p>
      <w:pPr>
        <w:pStyle w:val="7"/>
        <w:spacing w:line="360" w:lineRule="auto"/>
        <w:rPr>
          <w:rFonts w:hint="default" w:ascii="宋体" w:hAnsi="宋体" w:eastAsia="宋体"/>
          <w:sz w:val="24"/>
          <w:szCs w:val="24"/>
        </w:rPr>
      </w:pPr>
      <w:r>
        <w:rPr>
          <w:rFonts w:ascii="宋体" w:hAnsi="宋体" w:eastAsia="宋体"/>
          <w:sz w:val="24"/>
          <w:szCs w:val="24"/>
        </w:rPr>
        <w:t>甲方（采购人）：</w:t>
      </w:r>
    </w:p>
    <w:p>
      <w:pPr>
        <w:pStyle w:val="7"/>
        <w:spacing w:line="360" w:lineRule="auto"/>
        <w:rPr>
          <w:rFonts w:hint="default" w:ascii="宋体" w:hAnsi="宋体" w:eastAsia="宋体"/>
          <w:sz w:val="24"/>
          <w:szCs w:val="24"/>
        </w:rPr>
      </w:pPr>
      <w:r>
        <w:rPr>
          <w:rFonts w:ascii="宋体" w:hAnsi="宋体" w:eastAsia="宋体"/>
          <w:sz w:val="24"/>
          <w:szCs w:val="24"/>
        </w:rPr>
        <w:t>法定（授权）代表人：</w:t>
      </w:r>
    </w:p>
    <w:p>
      <w:pPr>
        <w:pStyle w:val="7"/>
        <w:spacing w:line="360" w:lineRule="auto"/>
        <w:rPr>
          <w:rFonts w:hint="default" w:ascii="宋体" w:hAnsi="宋体" w:eastAsia="宋体"/>
          <w:sz w:val="24"/>
          <w:szCs w:val="24"/>
        </w:rPr>
      </w:pPr>
      <w:r>
        <w:rPr>
          <w:rFonts w:ascii="宋体" w:hAnsi="宋体" w:eastAsia="宋体"/>
          <w:sz w:val="24"/>
          <w:szCs w:val="24"/>
        </w:rPr>
        <w:t>纳税人识别号：</w:t>
      </w:r>
    </w:p>
    <w:p>
      <w:pPr>
        <w:pStyle w:val="7"/>
        <w:spacing w:line="360" w:lineRule="auto"/>
        <w:rPr>
          <w:rFonts w:hint="default" w:ascii="宋体" w:hAnsi="宋体" w:eastAsia="宋体"/>
          <w:sz w:val="24"/>
          <w:szCs w:val="24"/>
        </w:rPr>
      </w:pPr>
      <w:r>
        <w:rPr>
          <w:rFonts w:ascii="宋体" w:hAnsi="宋体" w:eastAsia="宋体"/>
          <w:sz w:val="24"/>
          <w:szCs w:val="24"/>
        </w:rPr>
        <w:t>开户银行：</w:t>
      </w:r>
    </w:p>
    <w:p>
      <w:pPr>
        <w:pStyle w:val="7"/>
        <w:spacing w:line="360" w:lineRule="auto"/>
        <w:rPr>
          <w:rFonts w:hint="default" w:ascii="宋体" w:hAnsi="宋体" w:eastAsia="宋体"/>
          <w:sz w:val="24"/>
          <w:szCs w:val="24"/>
        </w:rPr>
      </w:pPr>
      <w:r>
        <w:rPr>
          <w:rFonts w:ascii="宋体" w:hAnsi="宋体" w:eastAsia="宋体"/>
          <w:sz w:val="24"/>
          <w:szCs w:val="24"/>
        </w:rPr>
        <w:t>账号：</w:t>
      </w:r>
    </w:p>
    <w:p>
      <w:pPr>
        <w:pStyle w:val="7"/>
        <w:spacing w:line="360" w:lineRule="auto"/>
        <w:rPr>
          <w:rFonts w:hint="default" w:ascii="宋体" w:hAnsi="宋体" w:eastAsia="宋体"/>
          <w:sz w:val="24"/>
          <w:szCs w:val="24"/>
        </w:rPr>
      </w:pPr>
      <w:r>
        <w:rPr>
          <w:rFonts w:ascii="宋体" w:hAnsi="宋体" w:eastAsia="宋体"/>
          <w:sz w:val="24"/>
          <w:szCs w:val="24"/>
        </w:rPr>
        <w:t>乙方（中标或成交人）：</w:t>
      </w:r>
    </w:p>
    <w:p>
      <w:pPr>
        <w:pStyle w:val="7"/>
        <w:spacing w:line="360" w:lineRule="auto"/>
        <w:rPr>
          <w:rFonts w:hint="default" w:ascii="宋体" w:hAnsi="宋体" w:eastAsia="宋体"/>
          <w:sz w:val="24"/>
          <w:szCs w:val="24"/>
        </w:rPr>
      </w:pPr>
      <w:r>
        <w:rPr>
          <w:rFonts w:ascii="宋体" w:hAnsi="宋体" w:eastAsia="宋体"/>
          <w:sz w:val="24"/>
          <w:szCs w:val="24"/>
        </w:rPr>
        <w:t>法定（授权）代表人：</w:t>
      </w:r>
    </w:p>
    <w:p>
      <w:pPr>
        <w:pStyle w:val="7"/>
        <w:spacing w:line="360" w:lineRule="auto"/>
        <w:rPr>
          <w:rFonts w:hint="default" w:ascii="宋体" w:hAnsi="宋体" w:eastAsia="宋体"/>
          <w:sz w:val="24"/>
          <w:szCs w:val="24"/>
        </w:rPr>
      </w:pPr>
      <w:r>
        <w:rPr>
          <w:rFonts w:ascii="宋体" w:hAnsi="宋体" w:eastAsia="宋体"/>
          <w:sz w:val="24"/>
          <w:szCs w:val="24"/>
        </w:rPr>
        <w:t>纳税人识别号：</w:t>
      </w:r>
    </w:p>
    <w:p>
      <w:pPr>
        <w:pStyle w:val="7"/>
        <w:spacing w:line="360" w:lineRule="auto"/>
        <w:rPr>
          <w:rFonts w:hint="default" w:ascii="宋体" w:hAnsi="宋体" w:eastAsia="宋体"/>
          <w:sz w:val="24"/>
          <w:szCs w:val="24"/>
        </w:rPr>
      </w:pPr>
      <w:r>
        <w:rPr>
          <w:rFonts w:ascii="宋体" w:hAnsi="宋体" w:eastAsia="宋体"/>
          <w:sz w:val="24"/>
          <w:szCs w:val="24"/>
        </w:rPr>
        <w:t>开户银行：</w:t>
      </w:r>
    </w:p>
    <w:p>
      <w:pPr>
        <w:pStyle w:val="7"/>
        <w:spacing w:line="360" w:lineRule="auto"/>
        <w:rPr>
          <w:rFonts w:hint="default" w:ascii="宋体" w:hAnsi="宋体" w:eastAsia="宋体"/>
          <w:sz w:val="24"/>
          <w:szCs w:val="24"/>
        </w:rPr>
      </w:pPr>
      <w:r>
        <w:rPr>
          <w:rFonts w:ascii="宋体" w:hAnsi="宋体" w:eastAsia="宋体"/>
          <w:sz w:val="24"/>
          <w:szCs w:val="24"/>
        </w:rPr>
        <w:t>账号：</w:t>
      </w:r>
    </w:p>
    <w:p>
      <w:pPr>
        <w:pStyle w:val="7"/>
        <w:spacing w:line="360" w:lineRule="auto"/>
        <w:rPr>
          <w:rFonts w:hint="default" w:ascii="宋体" w:hAnsi="宋体" w:eastAsia="宋体"/>
          <w:sz w:val="24"/>
          <w:szCs w:val="24"/>
        </w:rPr>
      </w:pPr>
    </w:p>
    <w:p>
      <w:pPr>
        <w:pStyle w:val="7"/>
        <w:spacing w:line="360" w:lineRule="auto"/>
        <w:rPr>
          <w:rFonts w:hint="default" w:ascii="宋体" w:hAnsi="宋体" w:eastAsia="宋体"/>
          <w:sz w:val="24"/>
          <w:szCs w:val="24"/>
        </w:rPr>
      </w:pPr>
      <w:r>
        <w:rPr>
          <w:rFonts w:ascii="宋体" w:hAnsi="宋体" w:eastAsia="宋体"/>
          <w:sz w:val="24"/>
          <w:szCs w:val="24"/>
        </w:rPr>
        <w:t>签订地点：__________</w:t>
      </w:r>
    </w:p>
    <w:p>
      <w:pPr>
        <w:pStyle w:val="7"/>
        <w:spacing w:line="360" w:lineRule="auto"/>
        <w:rPr>
          <w:rFonts w:hint="default" w:ascii="宋体" w:hAnsi="宋体" w:eastAsia="宋体"/>
          <w:sz w:val="24"/>
          <w:szCs w:val="24"/>
        </w:rPr>
      </w:pPr>
      <w:r>
        <w:rPr>
          <w:rFonts w:ascii="宋体" w:hAnsi="宋体" w:eastAsia="宋体"/>
          <w:sz w:val="24"/>
          <w:szCs w:val="24"/>
        </w:rPr>
        <w:t>签订日期：___年___月___日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1"/>
        <w:rPr>
          <w:rFonts w:hint="default" w:ascii="宋体" w:hAnsi="宋体" w:eastAsia="宋体"/>
          <w:sz w:val="24"/>
          <w:szCs w:val="24"/>
        </w:rPr>
      </w:pPr>
      <w:r>
        <w:rPr>
          <w:rFonts w:ascii="宋体" w:hAnsi="宋体" w:eastAsia="宋体"/>
          <w:b/>
          <w:sz w:val="48"/>
          <w:szCs w:val="24"/>
        </w:rPr>
        <w:t>第七章 电子投标文件格式</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1、除招标文件另有规定外，本章中：</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1.1涉及投标人的“全称”：</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（1）不接受联合体投标的，指投标人的全称。</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（2）接受联合体投标且投标人为联合体的，指牵头方的全称并加注（联合体牵头方），即应表述为：“牵头方的全称（联合体牵头方）”。</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1.2涉及投标人“加盖单位公章”：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（1）不接受联合体投标的，指加盖投标人的单位公章。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（2）接受联合体投标且投标人为联合体的，指加盖联合体牵头方的单位公章。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1.3涉及“投标人代表签字”：</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（1）不接受联合体投标的，指由投标人的单位负责人或其授权的委托代理人签字，由委托代理人签字的，应提供“单位授权书”。</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（2）接受联合体投标且投标人为联合体的，指由联合体牵头方的单位负责人或其授权的委托代理人签字，由委托代理人签字的，应提供“单位授权书”。</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1.4“其他组织”指合伙企业、非企业专业服务机构、个体工商户、农村承包经营户等。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1.5“自然人”指具有完全民事行为能力、能够承担民事责任和义务的中国公民。</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2、除招标文件另有规定外，本章中“投标人的资格及资信证明文件”：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2.1投标人应按照招标文件第四章第1.3条第（2）款规定及本章规定进行编制，如有必要，可增加附页，附页作为资格及资信文件的组成部分。</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2.2接受联合体投标且投标人为联合体的，联合体中的各方均应按照本章第2.1条规定提交相应的全部资料。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3、投标人对电子投标文件的索引应编制页码。</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4、本章提供格式仅供参考，投标人应根据自身实际情况制作电子投标文件。</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widowControl/>
        <w:spacing w:line="360" w:lineRule="auto"/>
        <w:jc w:val="left"/>
        <w:rPr>
          <w:rFonts w:ascii="宋体" w:hAnsi="宋体" w:eastAsia="宋体"/>
          <w:kern w:val="0"/>
          <w:sz w:val="24"/>
          <w:lang w:eastAsia="zh-Hans"/>
        </w:rPr>
      </w:pPr>
      <w:r>
        <w:rPr>
          <w:rFonts w:ascii="宋体" w:hAnsi="宋体" w:eastAsia="宋体"/>
          <w:sz w:val="24"/>
        </w:rPr>
        <w:br w:type="page"/>
      </w:r>
    </w:p>
    <w:p>
      <w:pPr>
        <w:pStyle w:val="7"/>
        <w:spacing w:line="360" w:lineRule="auto"/>
        <w:jc w:val="both"/>
        <w:rPr>
          <w:rFonts w:hint="default" w:ascii="宋体" w:hAnsi="宋体" w:eastAsia="宋体"/>
          <w:sz w:val="24"/>
          <w:szCs w:val="24"/>
        </w:rPr>
      </w:pP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封面格式(资格及资信证明部分)</w:t>
      </w:r>
    </w:p>
    <w:p>
      <w:pPr>
        <w:pStyle w:val="7"/>
        <w:spacing w:line="360" w:lineRule="auto"/>
        <w:jc w:val="center"/>
        <w:outlineLvl w:val="0"/>
        <w:rPr>
          <w:rFonts w:hint="default" w:ascii="宋体" w:hAnsi="宋体" w:eastAsia="宋体"/>
          <w:sz w:val="22"/>
          <w:szCs w:val="22"/>
        </w:rPr>
      </w:pPr>
      <w:r>
        <w:rPr>
          <w:rFonts w:ascii="宋体" w:hAnsi="宋体" w:eastAsia="宋体"/>
          <w:b/>
          <w:sz w:val="56"/>
          <w:szCs w:val="22"/>
        </w:rPr>
        <w:t>福建省政府采购投标文件</w:t>
      </w:r>
    </w:p>
    <w:p>
      <w:pPr>
        <w:pStyle w:val="7"/>
        <w:spacing w:line="360" w:lineRule="auto"/>
        <w:jc w:val="center"/>
        <w:outlineLvl w:val="0"/>
        <w:rPr>
          <w:rFonts w:hint="eastAsia" w:ascii="宋体" w:hAnsi="宋体" w:eastAsia="宋体"/>
          <w:b/>
          <w:sz w:val="56"/>
          <w:szCs w:val="22"/>
          <w:lang w:eastAsia="zh-CN"/>
        </w:rPr>
      </w:pPr>
      <w:r>
        <w:rPr>
          <w:rFonts w:ascii="宋体" w:hAnsi="宋体" w:eastAsia="宋体"/>
          <w:b/>
          <w:sz w:val="56"/>
          <w:szCs w:val="22"/>
        </w:rPr>
        <w:t>（资格及资信证明部分）</w:t>
      </w:r>
    </w:p>
    <w:p>
      <w:pPr>
        <w:pStyle w:val="7"/>
        <w:spacing w:line="360" w:lineRule="auto"/>
        <w:jc w:val="center"/>
        <w:outlineLvl w:val="0"/>
        <w:rPr>
          <w:rFonts w:hint="eastAsia" w:ascii="宋体" w:hAnsi="宋体" w:eastAsia="宋体"/>
          <w:b/>
          <w:sz w:val="56"/>
          <w:szCs w:val="22"/>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b/>
          <w:sz w:val="40"/>
          <w:szCs w:val="21"/>
          <w:lang w:eastAsia="zh-CN"/>
        </w:rPr>
      </w:pPr>
      <w:r>
        <w:rPr>
          <w:rFonts w:ascii="宋体" w:hAnsi="宋体" w:eastAsia="宋体"/>
          <w:b/>
          <w:sz w:val="40"/>
          <w:szCs w:val="21"/>
        </w:rPr>
        <w:t>（填写正本或副本）</w:t>
      </w:r>
    </w:p>
    <w:p>
      <w:pPr>
        <w:pStyle w:val="7"/>
        <w:spacing w:line="360" w:lineRule="auto"/>
        <w:jc w:val="center"/>
        <w:outlineLvl w:val="1"/>
        <w:rPr>
          <w:rFonts w:hint="eastAsia" w:ascii="宋体" w:hAnsi="宋体" w:eastAsia="宋体"/>
          <w:b/>
          <w:sz w:val="40"/>
          <w:szCs w:val="21"/>
          <w:lang w:eastAsia="zh-CN"/>
        </w:rPr>
      </w:pPr>
    </w:p>
    <w:p>
      <w:pPr>
        <w:pStyle w:val="7"/>
        <w:spacing w:line="360" w:lineRule="auto"/>
        <w:jc w:val="center"/>
        <w:outlineLvl w:val="1"/>
        <w:rPr>
          <w:rFonts w:hint="eastAsia" w:ascii="宋体" w:hAnsi="宋体" w:eastAsia="宋体"/>
          <w:sz w:val="21"/>
          <w:szCs w:val="21"/>
          <w:lang w:eastAsia="zh-CN"/>
        </w:rPr>
      </w:pPr>
    </w:p>
    <w:p>
      <w:pPr>
        <w:pStyle w:val="7"/>
        <w:spacing w:line="360" w:lineRule="auto"/>
        <w:jc w:val="center"/>
        <w:outlineLvl w:val="1"/>
        <w:rPr>
          <w:rFonts w:hint="eastAsia" w:ascii="宋体" w:hAnsi="宋体" w:eastAsia="宋体"/>
          <w:sz w:val="21"/>
          <w:szCs w:val="21"/>
          <w:lang w:eastAsia="zh-CN"/>
        </w:rPr>
      </w:pPr>
    </w:p>
    <w:p>
      <w:pPr>
        <w:pStyle w:val="7"/>
        <w:spacing w:line="360" w:lineRule="auto"/>
        <w:jc w:val="center"/>
        <w:outlineLvl w:val="1"/>
        <w:rPr>
          <w:rFonts w:hint="eastAsia" w:ascii="宋体" w:hAnsi="宋体" w:eastAsia="宋体"/>
          <w:sz w:val="21"/>
          <w:szCs w:val="21"/>
          <w:lang w:eastAsia="zh-CN"/>
        </w:rPr>
      </w:pPr>
    </w:p>
    <w:p>
      <w:pPr>
        <w:pStyle w:val="7"/>
        <w:spacing w:line="360" w:lineRule="auto"/>
        <w:jc w:val="center"/>
        <w:outlineLvl w:val="1"/>
        <w:rPr>
          <w:rFonts w:hint="eastAsia" w:ascii="宋体" w:hAnsi="宋体" w:eastAsia="宋体"/>
          <w:sz w:val="21"/>
          <w:szCs w:val="21"/>
          <w:lang w:eastAsia="zh-CN"/>
        </w:rPr>
      </w:pPr>
    </w:p>
    <w:p>
      <w:pPr>
        <w:pStyle w:val="7"/>
        <w:spacing w:line="360" w:lineRule="auto"/>
        <w:jc w:val="center"/>
        <w:outlineLvl w:val="2"/>
        <w:rPr>
          <w:rFonts w:hint="default" w:ascii="宋体" w:hAnsi="宋体" w:eastAsia="宋体"/>
          <w:sz w:val="21"/>
          <w:szCs w:val="21"/>
        </w:rPr>
      </w:pPr>
      <w:r>
        <w:rPr>
          <w:rFonts w:ascii="宋体" w:hAnsi="宋体" w:eastAsia="宋体"/>
          <w:b/>
          <w:sz w:val="32"/>
          <w:szCs w:val="21"/>
        </w:rPr>
        <w:t>（项目名称：（由投标人填写）</w:t>
      </w:r>
    </w:p>
    <w:p>
      <w:pPr>
        <w:pStyle w:val="7"/>
        <w:spacing w:line="360" w:lineRule="auto"/>
        <w:jc w:val="center"/>
        <w:outlineLvl w:val="2"/>
        <w:rPr>
          <w:rFonts w:hint="default" w:ascii="宋体" w:hAnsi="宋体" w:eastAsia="宋体"/>
          <w:sz w:val="21"/>
          <w:szCs w:val="21"/>
        </w:rPr>
      </w:pPr>
      <w:r>
        <w:rPr>
          <w:rFonts w:ascii="宋体" w:hAnsi="宋体" w:eastAsia="宋体"/>
          <w:b/>
          <w:sz w:val="32"/>
          <w:szCs w:val="21"/>
        </w:rPr>
        <w:t>（备案编号：（由投标人填写）</w:t>
      </w:r>
    </w:p>
    <w:p>
      <w:pPr>
        <w:pStyle w:val="7"/>
        <w:spacing w:line="360" w:lineRule="auto"/>
        <w:jc w:val="center"/>
        <w:outlineLvl w:val="2"/>
        <w:rPr>
          <w:rFonts w:hint="default" w:ascii="宋体" w:hAnsi="宋体" w:eastAsia="宋体"/>
          <w:sz w:val="21"/>
          <w:szCs w:val="21"/>
        </w:rPr>
      </w:pPr>
      <w:r>
        <w:rPr>
          <w:rFonts w:ascii="宋体" w:hAnsi="宋体" w:eastAsia="宋体"/>
          <w:b/>
          <w:sz w:val="32"/>
          <w:szCs w:val="21"/>
        </w:rPr>
        <w:t>（项目编号：（由投标人填写）</w:t>
      </w:r>
    </w:p>
    <w:p>
      <w:pPr>
        <w:pStyle w:val="7"/>
        <w:spacing w:line="360" w:lineRule="auto"/>
        <w:jc w:val="center"/>
        <w:outlineLvl w:val="2"/>
        <w:rPr>
          <w:rFonts w:hint="eastAsia" w:ascii="宋体" w:hAnsi="宋体" w:eastAsia="宋体"/>
          <w:b/>
          <w:sz w:val="32"/>
          <w:szCs w:val="21"/>
          <w:lang w:eastAsia="zh-CN"/>
        </w:rPr>
      </w:pPr>
      <w:r>
        <w:rPr>
          <w:rFonts w:ascii="宋体" w:hAnsi="宋体" w:eastAsia="宋体"/>
          <w:b/>
          <w:sz w:val="32"/>
          <w:szCs w:val="21"/>
        </w:rPr>
        <w:t>（所投采购包：（由投标人填写）</w:t>
      </w:r>
    </w:p>
    <w:p>
      <w:pPr>
        <w:pStyle w:val="7"/>
        <w:spacing w:line="360" w:lineRule="auto"/>
        <w:jc w:val="center"/>
        <w:outlineLvl w:val="2"/>
        <w:rPr>
          <w:rFonts w:hint="eastAsia" w:ascii="宋体" w:hAnsi="宋体" w:eastAsia="宋体"/>
          <w:b/>
          <w:sz w:val="32"/>
          <w:szCs w:val="21"/>
          <w:lang w:eastAsia="zh-CN"/>
        </w:rPr>
      </w:pPr>
    </w:p>
    <w:p>
      <w:pPr>
        <w:pStyle w:val="7"/>
        <w:spacing w:line="360" w:lineRule="auto"/>
        <w:jc w:val="center"/>
        <w:outlineLvl w:val="2"/>
        <w:rPr>
          <w:rFonts w:hint="eastAsia" w:ascii="宋体" w:hAnsi="宋体" w:eastAsia="宋体"/>
          <w:sz w:val="21"/>
          <w:szCs w:val="21"/>
          <w:lang w:eastAsia="zh-CN"/>
        </w:rPr>
      </w:pPr>
    </w:p>
    <w:p>
      <w:pPr>
        <w:pStyle w:val="7"/>
        <w:spacing w:line="360" w:lineRule="auto"/>
        <w:jc w:val="center"/>
        <w:outlineLvl w:val="2"/>
        <w:rPr>
          <w:rFonts w:hint="default" w:ascii="宋体" w:hAnsi="宋体" w:eastAsia="宋体"/>
          <w:sz w:val="21"/>
          <w:szCs w:val="21"/>
        </w:rPr>
      </w:pPr>
      <w:r>
        <w:rPr>
          <w:rFonts w:ascii="宋体" w:hAnsi="宋体" w:eastAsia="宋体"/>
          <w:b/>
          <w:sz w:val="32"/>
          <w:szCs w:val="21"/>
        </w:rPr>
        <w:t>投标人：（填写“全称”）</w:t>
      </w:r>
    </w:p>
    <w:p>
      <w:pPr>
        <w:pStyle w:val="7"/>
        <w:spacing w:line="360" w:lineRule="auto"/>
        <w:jc w:val="center"/>
        <w:outlineLvl w:val="2"/>
        <w:rPr>
          <w:rFonts w:hint="default" w:ascii="宋体" w:hAnsi="宋体" w:eastAsia="宋体"/>
          <w:sz w:val="21"/>
          <w:szCs w:val="21"/>
        </w:rPr>
      </w:pPr>
      <w:r>
        <w:rPr>
          <w:rFonts w:ascii="宋体" w:hAnsi="宋体" w:eastAsia="宋体"/>
          <w:b/>
          <w:sz w:val="32"/>
          <w:szCs w:val="21"/>
        </w:rPr>
        <w:t>（由投标人填写）年（由投标人填写）月</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索引</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一、投标函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二、投标人的资格及资信证明文件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三、投标保证金</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资格及资信证明部分中不得出现报价部分的全部或部分的投标报价信息（或组成资料），否则资格审查不合格。（联合体协议及分包意向协议中的比例规定，不适用本条款）</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一、投标函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兹收到贵单位关于</w:t>
      </w:r>
      <w:r>
        <w:rPr>
          <w:rFonts w:ascii="宋体" w:hAnsi="宋体" w:eastAsia="宋体"/>
          <w:sz w:val="24"/>
          <w:szCs w:val="24"/>
          <w:u w:val="single"/>
        </w:rPr>
        <w:t>（填写“项目名称”）</w:t>
      </w:r>
      <w:r>
        <w:rPr>
          <w:rFonts w:ascii="宋体" w:hAnsi="宋体" w:eastAsia="宋体"/>
          <w:sz w:val="24"/>
          <w:szCs w:val="24"/>
        </w:rPr>
        <w:t>项目</w:t>
      </w:r>
      <w:r>
        <w:rPr>
          <w:rFonts w:ascii="宋体" w:hAnsi="宋体" w:eastAsia="宋体"/>
          <w:sz w:val="24"/>
          <w:szCs w:val="24"/>
          <w:u w:val="single"/>
        </w:rPr>
        <w:t>（项目编号：　　　　　）</w:t>
      </w:r>
      <w:r>
        <w:rPr>
          <w:rFonts w:ascii="宋体" w:hAnsi="宋体" w:eastAsia="宋体"/>
          <w:sz w:val="24"/>
          <w:szCs w:val="24"/>
        </w:rPr>
        <w:t>的投标邀请，本投标人代表</w:t>
      </w:r>
      <w:r>
        <w:rPr>
          <w:rFonts w:ascii="宋体" w:hAnsi="宋体" w:eastAsia="宋体"/>
          <w:sz w:val="24"/>
          <w:szCs w:val="24"/>
          <w:u w:val="single"/>
        </w:rPr>
        <w:t>（填写“全名”）</w:t>
      </w:r>
      <w:r>
        <w:rPr>
          <w:rFonts w:ascii="宋体" w:hAnsi="宋体" w:eastAsia="宋体"/>
          <w:sz w:val="24"/>
          <w:szCs w:val="24"/>
        </w:rPr>
        <w:t>已获得我方正式授权并代表投标人（填写“全称”）参加投标，并提交电子投标文件。我方提交的全部电子投标文件由下述部分组成：</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（1）资格及资信证明部分</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①投标函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②投标人的资格及资信证明文件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③投标保证金</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（2）报价部分</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①开标一览表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②投标分项报价表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③招标文件规定的价格扣除证明材料（若有）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④招标文件规定的加分证明材料（若有）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（3）技术商务部分</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①标的说明一览表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②技术和服务要求响应表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③商务条件响应表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④投标人提交的其他资料（若有）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根据本函，本投标人代表宣布我方保证遵守招标文件的全部规定，同时：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1、确认：</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1.1所投采购包的投标报价详见“开标一览表”及“投标分项报价表”。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1.2我方已详细审查全部招标文件[包括但不限于：有关附件（若有）、澄清或修改（若有）等]，并自行承担因对全部招标文件理解不正确或误解而产生的相应后果和责任。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2、承诺及声明：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2.1我方具备招标文件第一章载明的“投标人的资格要求”且符合招标文件第三章载明的“二、投标人”之规定，否则投标无效。</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2.2我方提交的电子投标文件各组成部分的全部内容及资料是不可割离且真实、有效、准确、完整和不具有任何误导性的，否则产生不利后果由我方承担责任。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2.3我方提供的标的价格不高于同期市场价格，否则产生不利后果由我方承担责任。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2.4投标保证金：若出现招标文件第三章规定的不予退还情形，同意贵单位不予退还。</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2.5投标有效期：按照招标文件第三章规定执行，并在招标文件第二章载明的期限内保持有效。</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2.6若中标，将按照招标文件、我方电子投标文件及政府采购合同履行责任和义务。</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2.7若贵单位要求，我方同意提供与本项目投标有关的一切资料、数据或文件，并完全理解贵单位不一定要接受最低的投标报价或收到的任何投标。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2.8我方承诺电子投标文件所提供的全部资料真实可靠，并接受评标委员会、采购人、采购代理机构、监管部门进一步审查其中任何资料真实性的要求。</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2.9除招标文件另有规定外，对于贵单位按照下述联络方式发出的任何信息或通知，均视为我方已收悉前述信息或通知的全部内容：</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xml:space="preserve">通信地址：             </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xml:space="preserve">邮编：             </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联系方法：（包括但不限于：联系人、联系电话、手机、传真、电子邮箱等）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投标人：（全称并加盖单位公章）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日期：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二、投标人的资格及资信证明文件</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二-1单位授权书（若有）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我方的单位负责人</w:t>
      </w:r>
      <w:r>
        <w:rPr>
          <w:rFonts w:ascii="宋体" w:hAnsi="宋体" w:eastAsia="宋体"/>
          <w:sz w:val="24"/>
          <w:szCs w:val="24"/>
          <w:u w:val="single"/>
        </w:rPr>
        <w:t>（填写“单位负责人全名”）</w:t>
      </w:r>
      <w:r>
        <w:rPr>
          <w:rFonts w:ascii="宋体" w:hAnsi="宋体" w:eastAsia="宋体"/>
          <w:sz w:val="24"/>
          <w:szCs w:val="24"/>
        </w:rPr>
        <w:t>授权</w:t>
      </w:r>
      <w:r>
        <w:rPr>
          <w:rFonts w:ascii="宋体" w:hAnsi="宋体" w:eastAsia="宋体"/>
          <w:sz w:val="24"/>
          <w:szCs w:val="24"/>
          <w:u w:val="single"/>
        </w:rPr>
        <w:t>（填写“投标人代表全名”）</w:t>
      </w:r>
      <w:r>
        <w:rPr>
          <w:rFonts w:ascii="宋体" w:hAnsi="宋体" w:eastAsia="宋体"/>
          <w:sz w:val="24"/>
          <w:szCs w:val="24"/>
        </w:rPr>
        <w:t>为投标人代表，代表我方参加</w:t>
      </w:r>
      <w:r>
        <w:rPr>
          <w:rFonts w:ascii="宋体" w:hAnsi="宋体" w:eastAsia="宋体"/>
          <w:sz w:val="24"/>
          <w:szCs w:val="24"/>
          <w:u w:val="single"/>
        </w:rPr>
        <w:t>（填写“项目名称”）</w:t>
      </w:r>
      <w:r>
        <w:rPr>
          <w:rFonts w:ascii="宋体" w:hAnsi="宋体" w:eastAsia="宋体"/>
          <w:sz w:val="24"/>
          <w:szCs w:val="24"/>
        </w:rPr>
        <w:t>项目（项目编号：</w:t>
      </w:r>
      <w:r>
        <w:rPr>
          <w:rFonts w:ascii="宋体" w:hAnsi="宋体" w:eastAsia="宋体"/>
          <w:sz w:val="24"/>
          <w:szCs w:val="24"/>
          <w:u w:val="single"/>
        </w:rPr>
        <w:t>　　　　　</w:t>
      </w:r>
      <w:r>
        <w:rPr>
          <w:rFonts w:ascii="宋体" w:hAnsi="宋体" w:eastAsia="宋体"/>
          <w:sz w:val="24"/>
          <w:szCs w:val="24"/>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投标人代表无转委权。特此授权。</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（以下无正文）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单位负责人：</w:t>
      </w:r>
      <w:r>
        <w:rPr>
          <w:rFonts w:ascii="宋体" w:hAnsi="宋体" w:eastAsia="宋体"/>
          <w:sz w:val="24"/>
          <w:szCs w:val="24"/>
          <w:u w:val="single"/>
        </w:rPr>
        <w:t>　　　　　</w:t>
      </w:r>
      <w:r>
        <w:rPr>
          <w:rFonts w:ascii="宋体" w:hAnsi="宋体" w:eastAsia="宋体"/>
          <w:sz w:val="24"/>
          <w:szCs w:val="24"/>
        </w:rPr>
        <w:t>身份证号：</w:t>
      </w:r>
      <w:r>
        <w:rPr>
          <w:rFonts w:ascii="宋体" w:hAnsi="宋体" w:eastAsia="宋体"/>
          <w:sz w:val="24"/>
          <w:szCs w:val="24"/>
          <w:u w:val="single"/>
        </w:rPr>
        <w:t>　　　　　</w:t>
      </w:r>
      <w:r>
        <w:rPr>
          <w:rFonts w:ascii="宋体" w:hAnsi="宋体" w:eastAsia="宋体"/>
          <w:sz w:val="24"/>
          <w:szCs w:val="24"/>
        </w:rPr>
        <w:t>手机：</w:t>
      </w:r>
      <w:r>
        <w:rPr>
          <w:rFonts w:ascii="宋体" w:hAnsi="宋体" w:eastAsia="宋体"/>
          <w:sz w:val="24"/>
          <w:szCs w:val="24"/>
          <w:u w:val="single"/>
        </w:rPr>
        <w:t>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投标人代表：</w:t>
      </w:r>
      <w:r>
        <w:rPr>
          <w:rFonts w:ascii="宋体" w:hAnsi="宋体" w:eastAsia="宋体"/>
          <w:sz w:val="24"/>
          <w:szCs w:val="24"/>
          <w:u w:val="single"/>
        </w:rPr>
        <w:t>　　　　　</w:t>
      </w:r>
      <w:r>
        <w:rPr>
          <w:rFonts w:ascii="宋体" w:hAnsi="宋体" w:eastAsia="宋体"/>
          <w:sz w:val="24"/>
          <w:szCs w:val="24"/>
        </w:rPr>
        <w:t>身份证号：</w:t>
      </w:r>
      <w:r>
        <w:rPr>
          <w:rFonts w:ascii="宋体" w:hAnsi="宋体" w:eastAsia="宋体"/>
          <w:sz w:val="24"/>
          <w:szCs w:val="24"/>
          <w:u w:val="single"/>
        </w:rPr>
        <w:t>　　　　　</w:t>
      </w:r>
      <w:r>
        <w:rPr>
          <w:rFonts w:ascii="宋体" w:hAnsi="宋体" w:eastAsia="宋体"/>
          <w:sz w:val="24"/>
          <w:szCs w:val="24"/>
        </w:rPr>
        <w:t>手机：</w:t>
      </w:r>
      <w:r>
        <w:rPr>
          <w:rFonts w:ascii="宋体" w:hAnsi="宋体" w:eastAsia="宋体"/>
          <w:sz w:val="24"/>
          <w:szCs w:val="24"/>
          <w:u w:val="single"/>
        </w:rPr>
        <w:t>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授权方</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签署日期：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附：单位负责人、投标人代表的身份证正反面复印件</w:t>
      </w:r>
    </w:p>
    <w:p>
      <w:pPr>
        <w:pStyle w:val="7"/>
        <w:spacing w:line="360" w:lineRule="auto"/>
        <w:jc w:val="both"/>
        <w:rPr>
          <w:rFonts w:hint="default" w:ascii="宋体" w:hAnsi="宋体" w:eastAsia="宋体"/>
          <w:sz w:val="24"/>
          <w:szCs w:val="24"/>
        </w:rPr>
      </w:pPr>
    </w:p>
    <w:p>
      <w:pPr>
        <w:pStyle w:val="7"/>
        <w:pBdr>
          <w:top w:val="dashed" w:color="000000" w:sz="4" w:space="0"/>
          <w:left w:val="dashed" w:color="000000" w:sz="4" w:space="0"/>
          <w:bottom w:val="dashed" w:color="000000" w:sz="4" w:space="0"/>
          <w:right w:val="dashed" w:color="000000" w:sz="4" w:space="0"/>
        </w:pBdr>
        <w:spacing w:line="360" w:lineRule="auto"/>
        <w:jc w:val="center"/>
        <w:rPr>
          <w:rFonts w:hint="default" w:ascii="宋体" w:hAnsi="宋体" w:eastAsia="宋体"/>
          <w:sz w:val="24"/>
          <w:szCs w:val="24"/>
        </w:rPr>
      </w:pPr>
    </w:p>
    <w:p>
      <w:pPr>
        <w:pStyle w:val="7"/>
        <w:spacing w:line="360" w:lineRule="auto"/>
        <w:jc w:val="center"/>
        <w:rPr>
          <w:rFonts w:hint="default" w:ascii="宋体" w:hAnsi="宋体" w:eastAsia="宋体"/>
          <w:sz w:val="24"/>
          <w:szCs w:val="24"/>
        </w:rPr>
      </w:pPr>
      <w:r>
        <w:rPr>
          <w:rFonts w:ascii="宋体" w:hAnsi="宋体" w:eastAsia="宋体"/>
          <w:sz w:val="24"/>
          <w:szCs w:val="24"/>
        </w:rPr>
        <w:t>要求：真实有效且内容完整、清晰、整洁。</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1、企业（银行、保险、石油石化、电力、电信等行业除外）、事业单位和社会团体法人的“单位负责人”指法定代表人，即与实际提交的“营业执照等证明文件”载明的一致。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3、投标人（自然人除外）：若投标人代表为单位授权的委托代理人，应提供本授权书；若投标人代表为单位负责人，应在此项下提交其身份证正反面复印件，可不提供本授权书。</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4、投标人为自然人的，可不填写本授权书。</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二-2营业执照等证明文件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）投标人为法人（包括企业、事业单位和社会团体）的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现附上由</w:t>
      </w:r>
      <w:r>
        <w:rPr>
          <w:rFonts w:ascii="宋体" w:hAnsi="宋体" w:eastAsia="宋体"/>
          <w:sz w:val="24"/>
          <w:szCs w:val="24"/>
          <w:u w:val="single"/>
        </w:rPr>
        <w:t>（（填写“签发机关全称”）</w:t>
      </w:r>
      <w:r>
        <w:rPr>
          <w:rFonts w:ascii="宋体" w:hAnsi="宋体" w:eastAsia="宋体"/>
          <w:sz w:val="24"/>
          <w:szCs w:val="24"/>
        </w:rPr>
        <w:t>签发的我方统一社会信用代码（请填写法人的具体证照名称）复印件，该证明材料真实有效，否则我方负全部责任。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）投标人为非法人（包括其他组织、自然人）的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□现附上由</w:t>
      </w:r>
      <w:r>
        <w:rPr>
          <w:rFonts w:ascii="宋体" w:hAnsi="宋体" w:eastAsia="宋体"/>
          <w:sz w:val="24"/>
          <w:szCs w:val="24"/>
          <w:u w:val="single"/>
        </w:rPr>
        <w:t>（（填写“签发机关全称”）</w:t>
      </w:r>
      <w:r>
        <w:rPr>
          <w:rFonts w:ascii="宋体" w:hAnsi="宋体" w:eastAsia="宋体"/>
          <w:sz w:val="24"/>
          <w:szCs w:val="24"/>
        </w:rPr>
        <w:t>签发的我方（请填写非自然人的非法人的具体证照名称）复印件，该证明材料真实有效，否则我方负全部责任。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□现附上由</w:t>
      </w:r>
      <w:r>
        <w:rPr>
          <w:rFonts w:ascii="宋体" w:hAnsi="宋体" w:eastAsia="宋体"/>
          <w:sz w:val="24"/>
          <w:szCs w:val="24"/>
          <w:u w:val="single"/>
        </w:rPr>
        <w:t>（（填写“签发机关全称”）</w:t>
      </w:r>
      <w:r>
        <w:rPr>
          <w:rFonts w:ascii="宋体" w:hAnsi="宋体" w:eastAsia="宋体"/>
          <w:sz w:val="24"/>
          <w:szCs w:val="24"/>
        </w:rPr>
        <w:t>签发的我方（请填写自然人的身份证件名称）复印件，该证明材料真实有效，否则我方负全部责任。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1、请投标人按照实际情况编制填写，在相应的（）中打“√”并选择相应的“□”（若有）后，再按照本格式的要求提供相应证明材料的复印件。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二-3财务状况报告（财务报告、或资信证明）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）投标人提供财务报告的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□企业适用：现附上我方</w:t>
      </w:r>
      <w:r>
        <w:rPr>
          <w:rFonts w:ascii="宋体" w:hAnsi="宋体" w:eastAsia="宋体"/>
          <w:sz w:val="24"/>
          <w:szCs w:val="24"/>
          <w:u w:val="single"/>
        </w:rPr>
        <w:t>（填写“具体的年度、或半年度、季度”）</w:t>
      </w:r>
      <w:r>
        <w:rPr>
          <w:rFonts w:ascii="宋体" w:hAnsi="宋体" w:eastAsia="宋体"/>
          <w:sz w:val="24"/>
          <w:szCs w:val="24"/>
        </w:rPr>
        <w:t>财务报告复印件，包括资产负债表、利润表、现金流量表、所有者权益变动表（若有）及其附注（若有）、会计师事务所营业执照和注册会计师资格证书，上述证明材料真实有效，否则我方负全部责任。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□事业单位适用：现附上我方</w:t>
      </w:r>
      <w:r>
        <w:rPr>
          <w:rFonts w:ascii="宋体" w:hAnsi="宋体" w:eastAsia="宋体"/>
          <w:sz w:val="24"/>
          <w:szCs w:val="24"/>
          <w:u w:val="single"/>
        </w:rPr>
        <w:t>（填写“具体的年度、或半年度、或季度”）</w:t>
      </w:r>
      <w:r>
        <w:rPr>
          <w:rFonts w:ascii="宋体" w:hAnsi="宋体" w:eastAsia="宋体"/>
          <w:sz w:val="24"/>
          <w:szCs w:val="24"/>
        </w:rPr>
        <w:t>财务报告复印件，包括资产负债表、收入支出表（或收入费用表）、财政补助收入支出表（若有）、会计师事务所营业执照和注册会计师资格证书，上述证明材料真实有效，否则我方负全部责任。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□社会团体、民办非企适用：现附上我方</w:t>
      </w:r>
      <w:r>
        <w:rPr>
          <w:rFonts w:ascii="宋体" w:hAnsi="宋体" w:eastAsia="宋体"/>
          <w:sz w:val="24"/>
          <w:szCs w:val="24"/>
          <w:u w:val="single"/>
        </w:rPr>
        <w:t>（填写“具体的年度、或半年度、或季度”）</w:t>
      </w:r>
      <w:r>
        <w:rPr>
          <w:rFonts w:ascii="宋体" w:hAnsi="宋体" w:eastAsia="宋体"/>
          <w:sz w:val="24"/>
          <w:szCs w:val="24"/>
        </w:rPr>
        <w:t>财务报告复印件，包括资产负债表、业务活动表、现金流量表、会计师事务所营业执照和注册会计师资格证书，上述证明材料真实有效，否则我方负全部责任。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）投标人提供资信证明的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□非自然人适用（包括企业、事业单位、社会团体和其他组织）：现附上我方银行：</w:t>
      </w:r>
      <w:r>
        <w:rPr>
          <w:rFonts w:ascii="宋体" w:hAnsi="宋体" w:eastAsia="宋体"/>
          <w:sz w:val="24"/>
          <w:szCs w:val="24"/>
          <w:u w:val="single"/>
        </w:rPr>
        <w:t>（填写“开户银行全称”）</w:t>
      </w:r>
      <w:r>
        <w:rPr>
          <w:rFonts w:ascii="宋体" w:hAnsi="宋体" w:eastAsia="宋体"/>
          <w:sz w:val="24"/>
          <w:szCs w:val="24"/>
        </w:rPr>
        <w:t>出具的资信证明复印件，上述证明材料真实有效，否则我方负全部责任。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□自然人适用：现附上我方银行</w:t>
      </w:r>
      <w:r>
        <w:rPr>
          <w:rFonts w:ascii="宋体" w:hAnsi="宋体" w:eastAsia="宋体"/>
          <w:sz w:val="24"/>
          <w:szCs w:val="24"/>
          <w:u w:val="single"/>
        </w:rPr>
        <w:t>：（填写自然人的“个人账户的开户银行全称”）</w:t>
      </w:r>
      <w:r>
        <w:rPr>
          <w:rFonts w:ascii="宋体" w:hAnsi="宋体" w:eastAsia="宋体"/>
          <w:sz w:val="24"/>
          <w:szCs w:val="24"/>
        </w:rPr>
        <w:t>出具的资信证明复印件，上述证明材料真实有效，否则我方负全部责任。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1、请投标人按照实际情况编制填写，在相应的（）中打“√”并选择相应的“□”（若有）后，再按照本格式的要求提供相应证明材料的复印件。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2、投标人提供的财务报告复印件（成立年限按照投标截止时间推算）应符合下列规定：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2.1成立年限满1年及以上的投标人，提供经审计的招标文件规定的年度财务报告。</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2.2成立年限满半年但不足1年的投标人，提供该半年度中任一季度的季度财务报告或该半年度的半年度财务报告。</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二-4依法缴纳税收证明材料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1、依法缴纳税收的投标人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）法人（包括企业、事业单位和社会团体）的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现附上自</w:t>
      </w:r>
      <w:r>
        <w:rPr>
          <w:rFonts w:ascii="宋体" w:hAnsi="宋体" w:eastAsia="宋体"/>
          <w:sz w:val="24"/>
          <w:szCs w:val="24"/>
          <w:u w:val="single"/>
        </w:rPr>
        <w:t>　　年　　月　　日</w:t>
      </w:r>
      <w:r>
        <w:rPr>
          <w:rFonts w:ascii="宋体" w:hAnsi="宋体" w:eastAsia="宋体"/>
          <w:sz w:val="24"/>
          <w:szCs w:val="24"/>
        </w:rPr>
        <w:t>至</w:t>
      </w:r>
      <w:r>
        <w:rPr>
          <w:rFonts w:ascii="宋体" w:hAnsi="宋体" w:eastAsia="宋体"/>
          <w:sz w:val="24"/>
          <w:szCs w:val="24"/>
          <w:u w:val="single"/>
        </w:rPr>
        <w:t>　　年　　月　　日</w:t>
      </w:r>
      <w:r>
        <w:rPr>
          <w:rFonts w:ascii="宋体" w:hAnsi="宋体" w:eastAsia="宋体"/>
          <w:sz w:val="24"/>
          <w:szCs w:val="24"/>
        </w:rPr>
        <w:t>期间我方缴纳（包括但不限于税务机关出具的专用收据、税收缴纳证明或税收代缴银行的缴款收讫凭证）等税收凭据复印件，上述证明材料真实有效，否则我方负全部责任。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）非法人（包括其他组织、自然人）的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现附上自</w:t>
      </w:r>
      <w:r>
        <w:rPr>
          <w:rFonts w:ascii="宋体" w:hAnsi="宋体" w:eastAsia="宋体"/>
          <w:sz w:val="24"/>
          <w:szCs w:val="24"/>
          <w:u w:val="single"/>
        </w:rPr>
        <w:t>　　年　　月　　日</w:t>
      </w:r>
      <w:r>
        <w:rPr>
          <w:rFonts w:ascii="宋体" w:hAnsi="宋体" w:eastAsia="宋体"/>
          <w:sz w:val="24"/>
          <w:szCs w:val="24"/>
        </w:rPr>
        <w:t>至</w:t>
      </w:r>
      <w:r>
        <w:rPr>
          <w:rFonts w:ascii="宋体" w:hAnsi="宋体" w:eastAsia="宋体"/>
          <w:sz w:val="24"/>
          <w:szCs w:val="24"/>
          <w:u w:val="single"/>
        </w:rPr>
        <w:t>　　年　　月　　日</w:t>
      </w:r>
      <w:r>
        <w:rPr>
          <w:rFonts w:ascii="宋体" w:hAnsi="宋体" w:eastAsia="宋体"/>
          <w:sz w:val="24"/>
          <w:szCs w:val="24"/>
        </w:rPr>
        <w:t>期间我方缴纳（包括但不限于税务机关出具的专用收据、税收缴纳证明或税收代缴银行的缴款收讫凭证）等税收凭据复印件，上述证明材料真实有效，否则我方负全部责任。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2、依法免税的投标人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）现附上我方依法免税的证明材料复印件，上述证明材料真实有效，否则我方负全部责任。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1、请投标人按照实际情况编制填写，在相应的（）中打“√”，并按照本格式的要求提供相应证明材料的复印件。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2、投标人提供的税收缴纳凭据复印件应符合下列规定：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2.1投标截止时间前（不含投标截止时间的当月）已依法缴纳税收的投标人，提供投标截止时间前六个月（不含投标截止时间的当月）中任一月份的税收缴纳凭据复印件。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2.2投标截止时间的当月成立的投标人，视同满足本项资格条件要求。</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3、若为依法免税范围的投标人，提供依法免税证明材料的，视同满足本项资格条件要求。</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二-5依法缴纳社会保障资金证明材料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1、依法缴纳社会保障资金的投标人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）法人（包括企业、事业单位和社会团体）的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现附上自</w:t>
      </w:r>
      <w:r>
        <w:rPr>
          <w:rFonts w:ascii="宋体" w:hAnsi="宋体" w:eastAsia="宋体"/>
          <w:sz w:val="24"/>
          <w:szCs w:val="24"/>
          <w:u w:val="single"/>
        </w:rPr>
        <w:t>　　年　　月　　日</w:t>
      </w:r>
      <w:r>
        <w:rPr>
          <w:rFonts w:ascii="宋体" w:hAnsi="宋体" w:eastAsia="宋体"/>
          <w:sz w:val="24"/>
          <w:szCs w:val="24"/>
        </w:rPr>
        <w:t>至</w:t>
      </w:r>
      <w:r>
        <w:rPr>
          <w:rFonts w:ascii="宋体" w:hAnsi="宋体" w:eastAsia="宋体"/>
          <w:sz w:val="24"/>
          <w:szCs w:val="24"/>
          <w:u w:val="single"/>
        </w:rPr>
        <w:t>　　年　　月　　日</w:t>
      </w:r>
      <w:r>
        <w:rPr>
          <w:rFonts w:ascii="宋体" w:hAnsi="宋体" w:eastAsia="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）非法人（包括其他组织、自然人）的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自</w:t>
      </w:r>
      <w:r>
        <w:rPr>
          <w:rFonts w:ascii="宋体" w:hAnsi="宋体" w:eastAsia="宋体"/>
          <w:sz w:val="24"/>
          <w:szCs w:val="24"/>
          <w:u w:val="single"/>
        </w:rPr>
        <w:t>　　年　　月　　日</w:t>
      </w:r>
      <w:r>
        <w:rPr>
          <w:rFonts w:ascii="宋体" w:hAnsi="宋体" w:eastAsia="宋体"/>
          <w:sz w:val="24"/>
          <w:szCs w:val="24"/>
        </w:rPr>
        <w:t>至</w:t>
      </w:r>
      <w:r>
        <w:rPr>
          <w:rFonts w:ascii="宋体" w:hAnsi="宋体" w:eastAsia="宋体"/>
          <w:sz w:val="24"/>
          <w:szCs w:val="24"/>
          <w:u w:val="single"/>
        </w:rPr>
        <w:t>　　年　　月　　日</w:t>
      </w:r>
      <w:r>
        <w:rPr>
          <w:rFonts w:ascii="宋体" w:hAnsi="宋体" w:eastAsia="宋体"/>
          <w:sz w:val="24"/>
          <w:szCs w:val="24"/>
        </w:rPr>
        <w:t>我方缴纳的社会保险凭据（限：税务机关/社会保障资金管理机关的专用收据或社会保险缴纳清单，或社会保险的银行缴款收讫凭证）复印件，上述证明材料真实有效，否则我方负全部责任。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2、依法不需要缴纳或暂缓缴纳社会保障资金的投标人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）现附上我方依法不需要缴纳或暂缓缴纳社会保障资金证明材料复印件，上述证明材料真实有效，否则我方负全部责任。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1、请投标人按照实际情况编制填写，在相应的（）中打“√”，并按照本格式的要求提供相应证明材料的复印件。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2、投标人提供的社会保障资金缴纳凭据复印件应符合下列规定：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2.1投标截止时间前（不含投标截止时间的当月）已依法缴纳社会保障资金的投标人，提供投标截止时间前六个月（不含投标截止时间的当月）中任一月份的社会保障资金缴纳凭据复印件。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2.2投标截止时间的当月成立的投标人，视同满足本项资格条件要求。</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3、若为依法不需要缴纳或暂缓缴纳社会保障资金的投标人，提供依法不需要缴纳或暂缓缴纳社会保障资金证明材料的，视同满足本项资格条件要求。</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二-6具备履行合同所必需设备和专业技术能力的声明函（若有）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我方具备履行合同所必需的设备和专业技术能力，否则产生不利后果由我方承担责任。</w:t>
      </w:r>
    </w:p>
    <w:p>
      <w:pPr>
        <w:pStyle w:val="7"/>
        <w:spacing w:line="360" w:lineRule="auto"/>
        <w:ind w:firstLine="960"/>
        <w:jc w:val="both"/>
        <w:rPr>
          <w:rFonts w:hint="default" w:ascii="宋体" w:hAnsi="宋体" w:eastAsia="宋体"/>
          <w:sz w:val="24"/>
          <w:szCs w:val="24"/>
        </w:rPr>
      </w:pPr>
      <w:r>
        <w:rPr>
          <w:rFonts w:ascii="宋体" w:hAnsi="宋体" w:eastAsia="宋体"/>
          <w:sz w:val="24"/>
          <w:szCs w:val="24"/>
        </w:rPr>
        <w:t>特此声明。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1、招标文件未要求投标人提供“具备履行合同所必需的设备和专业技术能力专项证明材料”的，投标人应提供本声明函。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2、招标文件要求投标人提供“具备履行合同所必需的设备和专业技术能力专项证明材料”的，投标人可不提供本声明函。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3、请投标人根据实际情况如实声明，否则视为提供虚假材料。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二-7参加采购活动前三年内在经营活动中没有重大违法记录书面声明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7"/>
        <w:spacing w:line="360" w:lineRule="auto"/>
        <w:ind w:firstLine="960"/>
        <w:jc w:val="both"/>
        <w:rPr>
          <w:rFonts w:hint="default" w:ascii="宋体" w:hAnsi="宋体" w:eastAsia="宋体"/>
          <w:sz w:val="24"/>
          <w:szCs w:val="24"/>
        </w:rPr>
      </w:pPr>
      <w:r>
        <w:rPr>
          <w:rFonts w:ascii="宋体" w:hAnsi="宋体" w:eastAsia="宋体"/>
          <w:sz w:val="24"/>
          <w:szCs w:val="24"/>
        </w:rPr>
        <w:t>特此声明。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请投标人根据实际情况如实声明，否则视为提供虚假材料。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二-8信用记录查询提示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1、由资格审查小组通过网站查询并打印投标人的信用记录。</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二-9中小企业声明函</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（以资格条件落实中小企业扶持政策时适用，若有）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中小企业声明函（货物）</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本公司（联合体）郑重声明，根据《政府采购促进中小企业发展管理办法》（财库﹝2020﹞46 号）的规定，本公司（联合体）参加</w:t>
      </w:r>
      <w:r>
        <w:rPr>
          <w:rFonts w:ascii="宋体" w:hAnsi="宋体" w:eastAsia="宋体"/>
          <w:sz w:val="24"/>
          <w:szCs w:val="24"/>
          <w:u w:val="single"/>
        </w:rPr>
        <w:t>（单位名称）</w:t>
      </w:r>
      <w:r>
        <w:rPr>
          <w:rFonts w:ascii="宋体" w:hAnsi="宋体" w:eastAsia="宋体"/>
          <w:sz w:val="24"/>
          <w:szCs w:val="24"/>
        </w:rPr>
        <w:t>的</w:t>
      </w:r>
      <w:r>
        <w:rPr>
          <w:rFonts w:ascii="宋体" w:hAnsi="宋体" w:eastAsia="宋体"/>
          <w:sz w:val="24"/>
          <w:szCs w:val="24"/>
          <w:u w:val="single"/>
        </w:rPr>
        <w:t>（项目名称）</w:t>
      </w:r>
      <w:r>
        <w:rPr>
          <w:rFonts w:ascii="宋体" w:hAnsi="宋体" w:eastAsia="宋体"/>
          <w:sz w:val="24"/>
          <w:szCs w:val="24"/>
        </w:rPr>
        <w:t>采购活动，提供的货物全部由符合政策要求的中小企业制造。相关企业（含联合体中的中小企业、签订分包意向协议的中小企业）的具体情况如下：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行业；制造商为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w:t>
      </w:r>
      <w:r>
        <w:rPr>
          <w:rFonts w:ascii="宋体" w:hAnsi="宋体" w:eastAsia="宋体" w:cs="宋体"/>
          <w:sz w:val="28"/>
          <w:szCs w:val="24"/>
        </w:rPr>
        <w:t>1</w:t>
      </w:r>
      <w:r>
        <w:rPr>
          <w:rFonts w:ascii="宋体" w:hAnsi="宋体" w:eastAsia="宋体"/>
          <w:sz w:val="24"/>
          <w:szCs w:val="24"/>
        </w:rPr>
        <w:t>，属于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行业；制造商为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以上企业，不属于大企业的分支机构，不存在控股股东为大企业的情形，也不存在与大企业的负责人为同一人的情形。</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本企业对上述声明内容的真实性负责。如有虚假，将依法承担相应责任。</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1、从业人员、营业收入、资产总额填报上一年度数据，无上一年度数据的新成立企业可不填报。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中小企业声明函（工程、服务）</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本公司（联合体）郑重声明，根据《政府采购促进中小企业发展管理办法》（财库﹝2020﹞46 号）的规定，本公司（联合体）参加</w:t>
      </w:r>
      <w:r>
        <w:rPr>
          <w:rFonts w:ascii="宋体" w:hAnsi="宋体" w:eastAsia="宋体"/>
          <w:sz w:val="24"/>
          <w:szCs w:val="24"/>
          <w:u w:val="single"/>
        </w:rPr>
        <w:t>（单位名称）</w:t>
      </w:r>
      <w:r>
        <w:rPr>
          <w:rFonts w:ascii="宋体" w:hAnsi="宋体" w:eastAsia="宋体"/>
          <w:sz w:val="24"/>
          <w:szCs w:val="24"/>
        </w:rPr>
        <w:t>的</w:t>
      </w:r>
      <w:r>
        <w:rPr>
          <w:rFonts w:ascii="宋体" w:hAnsi="宋体" w:eastAsia="宋体"/>
          <w:sz w:val="24"/>
          <w:szCs w:val="24"/>
          <w:u w:val="single"/>
        </w:rPr>
        <w:t>（项目名称）</w:t>
      </w:r>
      <w:r>
        <w:rPr>
          <w:rFonts w:ascii="宋体" w:hAnsi="宋体" w:eastAsia="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；承建（承接）企业为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w:t>
      </w:r>
      <w:r>
        <w:rPr>
          <w:rFonts w:ascii="宋体" w:hAnsi="宋体" w:eastAsia="宋体" w:cs="宋体"/>
          <w:sz w:val="28"/>
          <w:szCs w:val="24"/>
        </w:rPr>
        <w:t>1</w:t>
      </w:r>
      <w:r>
        <w:rPr>
          <w:rFonts w:ascii="宋体" w:hAnsi="宋体" w:eastAsia="宋体"/>
          <w:sz w:val="24"/>
          <w:szCs w:val="24"/>
        </w:rPr>
        <w:t>，属于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；承建（承接）企业为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以上企业，不属于大企业的分支机构，不存在控股股东为大企业的情形，也不存在与大企业的负责人为同一人的情形。</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本企业对上述声明内容的真实性负责。如有虚假，将依法承担相应责任。</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1、从业人员、营业收入、资产总额填报上一年度数据，无上一年度数据的新成立企业可不填报。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残疾人福利性单位声明函</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（以资格条件落实中小企业扶持政策时适用，若有）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）由本投标人承建的（填写“所投采购包、品目号”）工程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）由本投标人承接的（填写“所投采购包、品目号”）服务；</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本投标人对上述声明的真实性负责。如有虚假，将依法承担相应责任。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备注：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1、请投标人按照实际情况编制填写本声明函，并在相应的（）中打“√”。</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2、若《残疾人福利性单位声明函》内容不真实，视为提供虚假材料。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附：</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监狱企业证明材料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投标人为监狱企业，提供本单位制造的货物（承接的服务），并在电子投标文件中提供省级以上监狱管理局、戒毒管理局（含新疆生产建设兵团）出具的属于监狱企业的证明文件。</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二-10联合体协议（若有）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兹有</w:t>
      </w:r>
      <w:r>
        <w:rPr>
          <w:rFonts w:ascii="宋体" w:hAnsi="宋体" w:eastAsia="宋体"/>
          <w:sz w:val="24"/>
          <w:szCs w:val="24"/>
          <w:u w:val="single"/>
        </w:rPr>
        <w:t>（填写“联合体中各方的全称”，各方的全称之间请用“、”分割）</w:t>
      </w:r>
      <w:r>
        <w:rPr>
          <w:rFonts w:ascii="宋体" w:hAnsi="宋体" w:eastAsia="宋体"/>
          <w:sz w:val="24"/>
          <w:szCs w:val="24"/>
        </w:rPr>
        <w:t>自愿组成联合体，共同参加</w:t>
      </w:r>
      <w:r>
        <w:rPr>
          <w:rFonts w:ascii="宋体" w:hAnsi="宋体" w:eastAsia="宋体"/>
          <w:sz w:val="24"/>
          <w:szCs w:val="24"/>
          <w:u w:val="single"/>
        </w:rPr>
        <w:t>（填写“项目名称”）</w:t>
      </w:r>
      <w:r>
        <w:rPr>
          <w:rFonts w:ascii="宋体" w:hAnsi="宋体" w:eastAsia="宋体"/>
          <w:sz w:val="24"/>
          <w:szCs w:val="24"/>
        </w:rPr>
        <w:t>项目（项目编号：</w:t>
      </w:r>
      <w:r>
        <w:rPr>
          <w:rFonts w:ascii="宋体" w:hAnsi="宋体" w:eastAsia="宋体"/>
          <w:sz w:val="24"/>
          <w:szCs w:val="24"/>
          <w:u w:val="single"/>
        </w:rPr>
        <w:t>　　　　　　</w:t>
      </w:r>
      <w:r>
        <w:rPr>
          <w:rFonts w:ascii="宋体" w:hAnsi="宋体" w:eastAsia="宋体"/>
          <w:sz w:val="24"/>
          <w:szCs w:val="24"/>
        </w:rPr>
        <w:t>）的投标。现就联合体参加本项目投标的有关事宜达成下列协议：</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一、联合体各方应承担的工作和义务具体如下：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1、牵头方（全称）：</w:t>
      </w:r>
      <w:r>
        <w:rPr>
          <w:rFonts w:ascii="宋体" w:hAnsi="宋体" w:eastAsia="宋体"/>
          <w:sz w:val="24"/>
          <w:szCs w:val="24"/>
          <w:u w:val="single"/>
        </w:rPr>
        <w:t>（填写“工作及义务的具体内容”）</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2、成员方：</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2.1（成员一的全称）：</w:t>
      </w:r>
      <w:r>
        <w:rPr>
          <w:rFonts w:ascii="宋体" w:hAnsi="宋体" w:eastAsia="宋体"/>
          <w:sz w:val="24"/>
          <w:szCs w:val="24"/>
          <w:u w:val="single"/>
        </w:rPr>
        <w:t>（填写“工作及义务的具体内容”）</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二、联合体各方的合同金额占比，具体如下：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1.牵头方（</w:t>
      </w:r>
      <w:r>
        <w:rPr>
          <w:rFonts w:ascii="宋体" w:hAnsi="宋体" w:eastAsia="宋体"/>
          <w:sz w:val="24"/>
          <w:szCs w:val="24"/>
          <w:u w:val="single"/>
        </w:rPr>
        <w:t>全称</w:t>
      </w:r>
      <w:r>
        <w:rPr>
          <w:rFonts w:ascii="宋体" w:hAnsi="宋体" w:eastAsia="宋体"/>
          <w:sz w:val="24"/>
          <w:szCs w:val="24"/>
        </w:rPr>
        <w:t>）的合同金额占合同总额的</w:t>
      </w:r>
      <w:r>
        <w:rPr>
          <w:rFonts w:ascii="宋体" w:hAnsi="宋体" w:eastAsia="宋体"/>
          <w:sz w:val="24"/>
          <w:szCs w:val="24"/>
          <w:u w:val="single"/>
        </w:rPr>
        <w:t>　　</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2.成员方：</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2.1（</w:t>
      </w:r>
      <w:r>
        <w:rPr>
          <w:rFonts w:ascii="宋体" w:hAnsi="宋体" w:eastAsia="宋体"/>
          <w:sz w:val="24"/>
          <w:szCs w:val="24"/>
          <w:u w:val="single"/>
        </w:rPr>
        <w:t>成员1的全称</w:t>
      </w:r>
      <w:r>
        <w:rPr>
          <w:rFonts w:ascii="宋体" w:hAnsi="宋体" w:eastAsia="宋体"/>
          <w:sz w:val="24"/>
          <w:szCs w:val="24"/>
        </w:rPr>
        <w:t>）的合同金额占合同总额的</w:t>
      </w:r>
      <w:r>
        <w:rPr>
          <w:rFonts w:ascii="宋体" w:hAnsi="宋体" w:eastAsia="宋体"/>
          <w:sz w:val="24"/>
          <w:szCs w:val="24"/>
          <w:u w:val="single"/>
        </w:rPr>
        <w:t>　　</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三、联合体各方约定：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1、由</w:t>
      </w:r>
      <w:r>
        <w:rPr>
          <w:rFonts w:ascii="宋体" w:hAnsi="宋体" w:eastAsia="宋体"/>
          <w:sz w:val="24"/>
          <w:szCs w:val="24"/>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2、联合体各方约定由</w:t>
      </w:r>
      <w:r>
        <w:rPr>
          <w:rFonts w:ascii="宋体" w:hAnsi="宋体" w:eastAsia="宋体"/>
          <w:sz w:val="24"/>
          <w:szCs w:val="24"/>
          <w:u w:val="single"/>
        </w:rPr>
        <w:t>（填写“牵头方的全称”）代表联合体办理投标保证金事宜。</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四、若中标，牵头方将代表联合体与采购人就合同签订事宜进行协商；若协商一致，则联合体各方将共同与采购人签订政府采购合同，并就政府采购合同约定的事项对采购人承担连带责任。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五、本协议自签署之日起生效，政府采购合同履行完毕后自动失效。</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六、本协议一式</w:t>
      </w:r>
      <w:r>
        <w:rPr>
          <w:rFonts w:ascii="宋体" w:hAnsi="宋体" w:eastAsia="宋体"/>
          <w:sz w:val="24"/>
          <w:szCs w:val="24"/>
          <w:u w:val="single"/>
        </w:rPr>
        <w:t>（填写具体份数）</w:t>
      </w:r>
      <w:r>
        <w:rPr>
          <w:rFonts w:ascii="宋体" w:hAnsi="宋体" w:eastAsia="宋体"/>
          <w:sz w:val="24"/>
          <w:szCs w:val="24"/>
        </w:rPr>
        <w:t>份，联合体各方各执一份，电子投标文件中提交一份。</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（以下无正文）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牵头方：</w:t>
      </w:r>
      <w:r>
        <w:rPr>
          <w:rFonts w:ascii="宋体" w:hAnsi="宋体" w:eastAsia="宋体"/>
          <w:sz w:val="24"/>
          <w:szCs w:val="24"/>
          <w:u w:val="single"/>
        </w:rPr>
        <w:t>（全称并加盖单位公章）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法定代表人或其委托代理人：</w:t>
      </w:r>
      <w:r>
        <w:rPr>
          <w:rFonts w:ascii="宋体" w:hAnsi="宋体" w:eastAsia="宋体"/>
          <w:sz w:val="24"/>
          <w:szCs w:val="24"/>
          <w:u w:val="single"/>
        </w:rPr>
        <w:t>（签字或盖章）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成员一：</w:t>
      </w:r>
      <w:r>
        <w:rPr>
          <w:rFonts w:ascii="宋体" w:hAnsi="宋体" w:eastAsia="宋体"/>
          <w:sz w:val="24"/>
          <w:szCs w:val="24"/>
          <w:u w:val="single"/>
        </w:rPr>
        <w:t>（全称并加盖成员一的单位公章）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法定代表人或其委托代理人：</w:t>
      </w:r>
      <w:r>
        <w:rPr>
          <w:rFonts w:ascii="宋体" w:hAnsi="宋体" w:eastAsia="宋体"/>
          <w:sz w:val="24"/>
          <w:szCs w:val="24"/>
          <w:u w:val="single"/>
        </w:rPr>
        <w:t>（签字或盖章）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成员**：</w:t>
      </w:r>
      <w:r>
        <w:rPr>
          <w:rFonts w:ascii="宋体" w:hAnsi="宋体" w:eastAsia="宋体"/>
          <w:sz w:val="24"/>
          <w:szCs w:val="24"/>
          <w:u w:val="single"/>
        </w:rPr>
        <w:t>（全称并加盖成员**的单位公章）</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法定代表人或其委托代理人：</w:t>
      </w:r>
      <w:r>
        <w:rPr>
          <w:rFonts w:ascii="宋体" w:hAnsi="宋体" w:eastAsia="宋体"/>
          <w:sz w:val="24"/>
          <w:szCs w:val="24"/>
          <w:u w:val="single"/>
        </w:rPr>
        <w:t>（签字或盖章）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签署日期：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1、招标文件接受联合体投标且投标人为联合体的，投标人应提供本协议；否则无须提供。</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2、本协议由委托代理人签字或盖章的，应按照本章载明的格式提供“单位授权书”。</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3、在以联合体形式落实中小企业预留份额项目中，投标人除了要提供《中小企业声明函》，还需提供本协议。</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二-11分包意向协议（若有）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甲方（总包方）：</w:t>
      </w:r>
      <w:r>
        <w:rPr>
          <w:rFonts w:ascii="宋体" w:hAnsi="宋体" w:eastAsia="宋体"/>
          <w:sz w:val="24"/>
          <w:szCs w:val="24"/>
          <w:u w:val="single"/>
        </w:rPr>
        <w:t>　　　　　　　</w:t>
      </w:r>
      <w:r>
        <w:rPr>
          <w:rFonts w:ascii="宋体" w:hAnsi="宋体" w:eastAsia="宋体"/>
          <w:sz w:val="24"/>
          <w:szCs w:val="24"/>
        </w:rPr>
        <w:t>（即本项目的投标人）</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乙方（分包方）：</w:t>
      </w:r>
      <w:r>
        <w:rPr>
          <w:rFonts w:ascii="宋体" w:hAnsi="宋体" w:eastAsia="宋体"/>
          <w:sz w:val="24"/>
          <w:szCs w:val="24"/>
          <w:u w:val="single"/>
        </w:rPr>
        <w:t>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兹有甲方参加</w:t>
      </w:r>
      <w:r>
        <w:rPr>
          <w:rFonts w:ascii="宋体" w:hAnsi="宋体" w:eastAsia="宋体"/>
          <w:sz w:val="24"/>
          <w:szCs w:val="24"/>
          <w:u w:val="single"/>
        </w:rPr>
        <w:t>（填写“项目名称”）</w:t>
      </w:r>
      <w:r>
        <w:rPr>
          <w:rFonts w:ascii="宋体" w:hAnsi="宋体" w:eastAsia="宋体"/>
          <w:sz w:val="24"/>
          <w:szCs w:val="24"/>
        </w:rPr>
        <w:t>项目（项目编号：</w:t>
      </w:r>
      <w:r>
        <w:rPr>
          <w:rFonts w:ascii="宋体" w:hAnsi="宋体" w:eastAsia="宋体"/>
          <w:sz w:val="24"/>
          <w:szCs w:val="24"/>
          <w:u w:val="single"/>
        </w:rPr>
        <w:t>　　　　　　　</w:t>
      </w:r>
      <w:r>
        <w:rPr>
          <w:rFonts w:ascii="宋体" w:hAnsi="宋体" w:eastAsia="宋体"/>
          <w:sz w:val="24"/>
          <w:szCs w:val="24"/>
        </w:rPr>
        <w:t>）的政府采购活动。甲方期望将采购项目的部分采购标的分包给乙方完成，而乙方保证能够向甲方提供本协议项下的采购标的，甲、乙双方就合同分包的有关事宜达成下列协议：</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一、分包标的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u w:val="single"/>
        </w:rPr>
        <w:t>（根据双方的意向填写，可以是表格或文字描述）。</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二、分包合同金额占比</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分包合同价占投标总价的比例：</w:t>
      </w:r>
      <w:r>
        <w:rPr>
          <w:rFonts w:ascii="宋体" w:hAnsi="宋体" w:eastAsia="宋体"/>
          <w:sz w:val="24"/>
          <w:szCs w:val="24"/>
          <w:u w:val="single"/>
        </w:rPr>
        <w:t>　　　　　</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三、其他条款</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甲方：</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住所：</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单位负责人或委托代理人：</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联系方法：</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开户银行：</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账号：</w:t>
            </w:r>
          </w:p>
        </w:tc>
        <w:tc>
          <w:tcPr>
            <w:tcW w:w="4153" w:type="dxa"/>
          </w:tcPr>
          <w:p>
            <w:pPr>
              <w:pStyle w:val="7"/>
              <w:spacing w:line="360" w:lineRule="auto"/>
              <w:jc w:val="both"/>
              <w:rPr>
                <w:rFonts w:hint="default" w:ascii="宋体" w:hAnsi="宋体" w:eastAsia="宋体"/>
                <w:sz w:val="24"/>
                <w:szCs w:val="24"/>
              </w:rPr>
            </w:pPr>
            <w:r>
              <w:rPr>
                <w:rFonts w:ascii="宋体" w:hAnsi="宋体" w:eastAsia="宋体"/>
                <w:sz w:val="24"/>
                <w:szCs w:val="24"/>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7"/>
              <w:spacing w:line="360" w:lineRule="auto"/>
              <w:jc w:val="right"/>
              <w:rPr>
                <w:rFonts w:hint="default" w:ascii="宋体" w:hAnsi="宋体" w:eastAsia="宋体"/>
                <w:sz w:val="24"/>
                <w:szCs w:val="24"/>
              </w:rPr>
            </w:pPr>
            <w:r>
              <w:rPr>
                <w:rFonts w:ascii="宋体" w:hAnsi="宋体" w:eastAsia="宋体"/>
                <w:sz w:val="24"/>
                <w:szCs w:val="24"/>
              </w:rPr>
              <w:t>签订地点：</w:t>
            </w:r>
            <w:r>
              <w:rPr>
                <w:rFonts w:ascii="宋体" w:hAnsi="宋体" w:eastAsia="宋体"/>
                <w:sz w:val="24"/>
                <w:szCs w:val="24"/>
                <w:u w:val="single"/>
              </w:rPr>
              <w:t>　　　　　　　　　　</w:t>
            </w:r>
          </w:p>
          <w:p>
            <w:pPr>
              <w:pStyle w:val="7"/>
              <w:spacing w:line="360" w:lineRule="auto"/>
              <w:jc w:val="right"/>
              <w:rPr>
                <w:rFonts w:hint="default" w:ascii="宋体" w:hAnsi="宋体" w:eastAsia="宋体"/>
                <w:sz w:val="24"/>
                <w:szCs w:val="24"/>
              </w:rPr>
            </w:pPr>
            <w:r>
              <w:rPr>
                <w:rFonts w:ascii="宋体" w:hAnsi="宋体" w:eastAsia="宋体"/>
                <w:sz w:val="24"/>
                <w:szCs w:val="24"/>
              </w:rPr>
              <w:t>签约日期：</w:t>
            </w:r>
            <w:r>
              <w:rPr>
                <w:rFonts w:ascii="宋体" w:hAnsi="宋体" w:eastAsia="宋体"/>
                <w:sz w:val="24"/>
                <w:szCs w:val="24"/>
                <w:u w:val="single"/>
              </w:rPr>
              <w:t>　　年　　月　　日</w:t>
            </w: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1.招标文件接受合同分包且投标人拟将合同分包的，应提供本协议；否则无须提供。</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2.本协议由委托代理人签字或盖章的，应按照本章载明的格式提供“单位授权书”。</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3.在以合同分包形式落实中小企业预留份额项目中，投标人除了要提供《中小企业声明函》，还需提供本协议。</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二-12其他资格证明文件（若有）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二-12-①具备履行合同所必需设备和专业技术能力专项证明材料（若有）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致：</w:t>
      </w:r>
      <w:r>
        <w:rPr>
          <w:rFonts w:ascii="宋体" w:hAnsi="宋体" w:eastAsia="宋体"/>
          <w:sz w:val="24"/>
          <w:szCs w:val="24"/>
          <w:u w:val="single"/>
        </w:rPr>
        <w:t>（采购人或采购代理机构）</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现附上我方具备履行合同所必需的设备和专业技术能力的专项证明材料复印件（具体附后），上述证明材料真实有效，否则我方负全部责任。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1、招标文件要求投标人提供“具备履行合同所必需的设备和专业技术能力专项证明材料”的，投标人应按照招标文件规定在此项下提供相应证明材料复印件。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2、投标人提供的相应证明材料复印件均应符合：内容完整、清晰、整洁，并由投标人加盖其单位公章。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二-12-②招标文件规定的其他资格证明文件（若有）</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除招标文件另有规定外，招标文件要求提交的除前述资格证明文件外的其他资格证明文件（若有）加盖投标人的单位公章后应在此项下提交。</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三、投标保证金</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1、在此项下提交的“投标保证金”材料可使用转账凭证复印件或从福建省政府采购网上公开信息系统中下载的有关原始页面的打印件。</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2、投标保证金是否已提交的认定按照招标文件第三章规定执行。</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封面格式(报价部分)</w:t>
      </w:r>
    </w:p>
    <w:p>
      <w:pPr>
        <w:pStyle w:val="7"/>
        <w:spacing w:line="360" w:lineRule="auto"/>
        <w:jc w:val="center"/>
        <w:outlineLvl w:val="0"/>
        <w:rPr>
          <w:rFonts w:hint="default" w:ascii="宋体" w:hAnsi="宋体" w:eastAsia="宋体"/>
          <w:sz w:val="24"/>
          <w:szCs w:val="24"/>
        </w:rPr>
      </w:pPr>
      <w:r>
        <w:rPr>
          <w:rFonts w:ascii="宋体" w:hAnsi="宋体" w:eastAsia="宋体"/>
          <w:b/>
          <w:sz w:val="72"/>
          <w:szCs w:val="24"/>
        </w:rPr>
        <w:t>福建省政府采购投标文件</w:t>
      </w:r>
    </w:p>
    <w:p>
      <w:pPr>
        <w:pStyle w:val="7"/>
        <w:spacing w:line="360" w:lineRule="auto"/>
        <w:jc w:val="center"/>
        <w:outlineLvl w:val="0"/>
        <w:rPr>
          <w:rFonts w:hint="eastAsia" w:ascii="宋体" w:hAnsi="宋体" w:eastAsia="宋体"/>
          <w:b/>
          <w:sz w:val="72"/>
          <w:szCs w:val="24"/>
          <w:lang w:eastAsia="zh-CN"/>
        </w:rPr>
      </w:pPr>
      <w:r>
        <w:rPr>
          <w:rFonts w:ascii="宋体" w:hAnsi="宋体" w:eastAsia="宋体"/>
          <w:b/>
          <w:sz w:val="72"/>
          <w:szCs w:val="24"/>
        </w:rPr>
        <w:t>（报价部分）</w:t>
      </w:r>
    </w:p>
    <w:p>
      <w:pPr>
        <w:pStyle w:val="7"/>
        <w:spacing w:line="360" w:lineRule="auto"/>
        <w:jc w:val="center"/>
        <w:outlineLvl w:val="0"/>
        <w:rPr>
          <w:rFonts w:hint="eastAsia" w:ascii="宋体" w:hAnsi="宋体" w:eastAsia="宋体"/>
          <w:b/>
          <w:sz w:val="72"/>
          <w:szCs w:val="24"/>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b/>
          <w:sz w:val="48"/>
          <w:szCs w:val="24"/>
          <w:lang w:eastAsia="zh-CN"/>
        </w:rPr>
      </w:pPr>
      <w:r>
        <w:rPr>
          <w:rFonts w:ascii="宋体" w:hAnsi="宋体" w:eastAsia="宋体"/>
          <w:b/>
          <w:sz w:val="48"/>
          <w:szCs w:val="24"/>
        </w:rPr>
        <w:t>（填写正本或副本）</w:t>
      </w:r>
    </w:p>
    <w:p>
      <w:pPr>
        <w:pStyle w:val="7"/>
        <w:spacing w:line="360" w:lineRule="auto"/>
        <w:jc w:val="center"/>
        <w:outlineLvl w:val="1"/>
        <w:rPr>
          <w:rFonts w:hint="eastAsia" w:ascii="宋体" w:hAnsi="宋体" w:eastAsia="宋体"/>
          <w:b/>
          <w:sz w:val="48"/>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（项目名称：（由投标人填写）</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（备案编号：（由投标人填写）</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（项目编号：（由投标人填写）</w:t>
      </w:r>
    </w:p>
    <w:p>
      <w:pPr>
        <w:pStyle w:val="7"/>
        <w:spacing w:line="360" w:lineRule="auto"/>
        <w:jc w:val="center"/>
        <w:outlineLvl w:val="2"/>
        <w:rPr>
          <w:rFonts w:hint="eastAsia" w:ascii="宋体" w:hAnsi="宋体" w:eastAsia="宋体"/>
          <w:b/>
          <w:sz w:val="40"/>
          <w:szCs w:val="24"/>
          <w:lang w:eastAsia="zh-CN"/>
        </w:rPr>
      </w:pPr>
      <w:r>
        <w:rPr>
          <w:rFonts w:ascii="宋体" w:hAnsi="宋体" w:eastAsia="宋体"/>
          <w:b/>
          <w:sz w:val="40"/>
          <w:szCs w:val="24"/>
        </w:rPr>
        <w:t>（所投采购包：（由投标人填写）</w:t>
      </w:r>
    </w:p>
    <w:p>
      <w:pPr>
        <w:pStyle w:val="7"/>
        <w:spacing w:line="360" w:lineRule="auto"/>
        <w:jc w:val="center"/>
        <w:outlineLvl w:val="2"/>
        <w:rPr>
          <w:rFonts w:hint="eastAsia" w:ascii="宋体" w:hAnsi="宋体" w:eastAsia="宋体"/>
          <w:b/>
          <w:sz w:val="40"/>
          <w:szCs w:val="24"/>
          <w:lang w:eastAsia="zh-CN"/>
        </w:rPr>
      </w:pPr>
    </w:p>
    <w:p>
      <w:pPr>
        <w:pStyle w:val="7"/>
        <w:spacing w:line="360" w:lineRule="auto"/>
        <w:jc w:val="center"/>
        <w:outlineLvl w:val="2"/>
        <w:rPr>
          <w:rFonts w:hint="eastAsia" w:ascii="宋体" w:hAnsi="宋体" w:eastAsia="宋体"/>
          <w:sz w:val="24"/>
          <w:szCs w:val="24"/>
          <w:lang w:eastAsia="zh-CN"/>
        </w:rPr>
      </w:pP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投标人：（填写“全称”）</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（由投标人填写）年（由投标人填写）月</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索引</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一、开标一览表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二、投标分项报价表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三、招标文件规定的价格扣除证明材料（若有）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四、招标文件规定的加分证明材料（若有）</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一、开标一览表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投标报价</w:t>
            </w:r>
          </w:p>
        </w:tc>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投标保证金</w:t>
            </w:r>
          </w:p>
        </w:tc>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投标总价（大写金额）：</w:t>
            </w:r>
            <w:r>
              <w:rPr>
                <w:rFonts w:ascii="宋体" w:hAnsi="宋体" w:eastAsia="宋体"/>
                <w:sz w:val="24"/>
                <w:szCs w:val="24"/>
                <w:u w:val="single"/>
              </w:rPr>
              <w:t>　　　　　　　　</w:t>
            </w:r>
          </w:p>
        </w:tc>
        <w:tc>
          <w:tcPr>
            <w:tcW w:w="2076" w:type="dxa"/>
          </w:tcPr>
          <w:p>
            <w:pPr>
              <w:spacing w:line="360" w:lineRule="auto"/>
              <w:rPr>
                <w:rFonts w:ascii="宋体" w:hAnsi="宋体" w:eastAsia="宋体"/>
                <w:sz w:val="28"/>
                <w:szCs w:val="36"/>
              </w:rPr>
            </w:pPr>
          </w:p>
        </w:tc>
        <w:tc>
          <w:tcPr>
            <w:tcW w:w="2076"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a.&gt;投标报价的明细：详见《投标分项报价表》。</w:t>
            </w:r>
          </w:p>
          <w:p>
            <w:pPr>
              <w:pStyle w:val="7"/>
              <w:spacing w:line="360" w:lineRule="auto"/>
              <w:jc w:val="both"/>
              <w:rPr>
                <w:rFonts w:hint="default" w:ascii="宋体" w:hAnsi="宋体" w:eastAsia="宋体"/>
                <w:sz w:val="24"/>
                <w:szCs w:val="24"/>
              </w:rPr>
            </w:pPr>
            <w:r>
              <w:rPr>
                <w:rFonts w:ascii="宋体" w:hAnsi="宋体" w:eastAsia="宋体"/>
                <w:sz w:val="24"/>
                <w:szCs w:val="24"/>
              </w:rPr>
              <w:t>b.&gt;招标文件规定的价格扣除证明材料（若有）：详见报价部分。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2076"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投标总价（大写金额）：</w:t>
            </w:r>
            <w:r>
              <w:rPr>
                <w:rFonts w:ascii="宋体" w:hAnsi="宋体" w:eastAsia="宋体"/>
                <w:sz w:val="24"/>
                <w:szCs w:val="24"/>
                <w:u w:val="single"/>
              </w:rPr>
              <w:t>　　　　　　　　</w:t>
            </w:r>
          </w:p>
        </w:tc>
        <w:tc>
          <w:tcPr>
            <w:tcW w:w="2076" w:type="dxa"/>
          </w:tcPr>
          <w:p>
            <w:pPr>
              <w:spacing w:line="360" w:lineRule="auto"/>
              <w:rPr>
                <w:rFonts w:ascii="宋体" w:hAnsi="宋体" w:eastAsia="宋体"/>
                <w:sz w:val="28"/>
                <w:szCs w:val="36"/>
              </w:rPr>
            </w:pPr>
          </w:p>
        </w:tc>
        <w:tc>
          <w:tcPr>
            <w:tcW w:w="2076" w:type="dxa"/>
            <w:vMerge w:val="continue"/>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1、本表应按照下列规定填写：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1.1投标人应按照本表格式填写所投的采购包的“投标报价”。</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1.2本表中列示的“采购包”应与《投标分项报价表》中列示的“采购包”保持一致，即：若本表中列示的“采购包”为“1”时，《投标分项报价表》中列示的“采购包”亦应为“1”，以此类推。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1.3“大写金额”指“投标报价”应用“壹、贰、叁、肆、伍、陆、柒、捌、玖、拾、佰、仟、万、亿、元、角、分、零”等进行填写。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二、投标分项报价表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投标标的</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规格</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来源地</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单价（现场）</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数量</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总价（现场）</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pPr>
              <w:spacing w:line="360" w:lineRule="auto"/>
              <w:rPr>
                <w:rFonts w:ascii="宋体" w:hAnsi="宋体" w:eastAsia="宋体"/>
                <w:sz w:val="28"/>
                <w:szCs w:val="36"/>
              </w:rPr>
            </w:pPr>
          </w:p>
        </w:tc>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c>
          <w:tcPr>
            <w:tcW w:w="923" w:type="dxa"/>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1、本表应按照下列规定填写：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1.2“投标标的”为货物的：“规格”项下应填写货物制造厂商赋予的品牌（属于节能、环保清单产品的货物，填写的品牌名称应与清单载明的品牌名称保持一致）及具体型号。“来源地”应填写货物的原产地。</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1.3“投标标的”为服务的：“规格”项下应填写服务提供者提供的服务标准及品牌（若有）。“来源地”应填写服务提供者的所在地。</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1.4同一采购包中，“单价（现场）”×“数量”=“总价（现场）”，全部品目号“总价（现场）”的合计金额应与《开标一览表》中相应采购包列示的“投标总价”保持一致。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1.5若招标文件要求投标人对“备品备件价格、专用工具价格、技术服务费、安装调试费、检验培训费、运输费、保险费、税收”等进行报价的，请在本表的“备注”项下填写。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三、招标文件规定的价格扣除证明材料（若有）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三-1优先类节能产品、环境标志产品价格扣除证明材料（若有）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三-1-①优先类节能产品、环境标志产品统计表（价格扣除适用，若有）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360" w:lineRule="auto"/>
              <w:rPr>
                <w:rFonts w:ascii="宋体" w:hAnsi="宋体" w:eastAsia="宋体"/>
                <w:sz w:val="28"/>
                <w:szCs w:val="36"/>
              </w:rPr>
            </w:pPr>
          </w:p>
        </w:tc>
        <w:tc>
          <w:tcPr>
            <w:tcW w:w="7122" w:type="dxa"/>
            <w:gridSpan w:val="6"/>
          </w:tcPr>
          <w:p>
            <w:pPr>
              <w:pStyle w:val="7"/>
              <w:spacing w:line="360" w:lineRule="auto"/>
              <w:jc w:val="center"/>
              <w:rPr>
                <w:rFonts w:hint="default" w:ascii="宋体" w:hAnsi="宋体" w:eastAsia="宋体"/>
                <w:sz w:val="24"/>
                <w:szCs w:val="24"/>
              </w:rPr>
            </w:pPr>
            <w:r>
              <w:rPr>
                <w:rFonts w:ascii="宋体" w:hAnsi="宋体" w:eastAsia="宋体"/>
                <w:sz w:val="24"/>
                <w:szCs w:val="24"/>
              </w:rP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货物名称</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单价（现场）</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数量</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总价（现场）</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360" w:lineRule="auto"/>
              <w:rPr>
                <w:rFonts w:ascii="宋体" w:hAnsi="宋体" w:eastAsia="宋体"/>
                <w:sz w:val="28"/>
                <w:szCs w:val="36"/>
              </w:rPr>
            </w:pP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备注</w:t>
            </w:r>
          </w:p>
        </w:tc>
        <w:tc>
          <w:tcPr>
            <w:tcW w:w="7122" w:type="dxa"/>
            <w:gridSpan w:val="6"/>
          </w:tcPr>
          <w:p>
            <w:pPr>
              <w:pStyle w:val="7"/>
              <w:spacing w:line="360" w:lineRule="auto"/>
              <w:jc w:val="both"/>
              <w:rPr>
                <w:rFonts w:hint="default" w:ascii="宋体" w:hAnsi="宋体" w:eastAsia="宋体"/>
                <w:sz w:val="24"/>
                <w:szCs w:val="24"/>
              </w:rPr>
            </w:pPr>
            <w:r>
              <w:rPr>
                <w:rFonts w:ascii="宋体" w:hAnsi="宋体" w:eastAsia="宋体"/>
                <w:sz w:val="24"/>
                <w:szCs w:val="24"/>
              </w:rPr>
              <w:t>a.采购包内属于节能、环境标志产品的报价总金额：</w:t>
            </w:r>
            <w:r>
              <w:rPr>
                <w:rFonts w:ascii="宋体" w:hAnsi="宋体" w:eastAsia="宋体"/>
                <w:sz w:val="24"/>
                <w:szCs w:val="24"/>
                <w:u w:val="single"/>
              </w:rPr>
              <w:t>　　　　　</w:t>
            </w:r>
            <w:r>
              <w:rPr>
                <w:rFonts w:ascii="宋体" w:hAnsi="宋体" w:eastAsia="宋体"/>
                <w:sz w:val="24"/>
                <w:szCs w:val="24"/>
              </w:rPr>
              <w:t>；</w:t>
            </w:r>
          </w:p>
          <w:p>
            <w:pPr>
              <w:pStyle w:val="7"/>
              <w:spacing w:line="360" w:lineRule="auto"/>
              <w:jc w:val="both"/>
              <w:rPr>
                <w:rFonts w:hint="default" w:ascii="宋体" w:hAnsi="宋体" w:eastAsia="宋体"/>
                <w:sz w:val="24"/>
                <w:szCs w:val="24"/>
              </w:rPr>
            </w:pPr>
            <w:r>
              <w:rPr>
                <w:rFonts w:ascii="宋体" w:hAnsi="宋体" w:eastAsia="宋体"/>
                <w:sz w:val="24"/>
                <w:szCs w:val="24"/>
              </w:rPr>
              <w:t>b.采购包投标总价（报价总金额）：</w:t>
            </w:r>
            <w:r>
              <w:rPr>
                <w:rFonts w:ascii="宋体" w:hAnsi="宋体" w:eastAsia="宋体"/>
                <w:sz w:val="24"/>
                <w:szCs w:val="24"/>
                <w:u w:val="single"/>
              </w:rPr>
              <w:t>　　　　　</w:t>
            </w:r>
            <w:r>
              <w:rPr>
                <w:rFonts w:ascii="宋体" w:hAnsi="宋体" w:eastAsia="宋体"/>
                <w:sz w:val="24"/>
                <w:szCs w:val="24"/>
              </w:rPr>
              <w:t>；</w:t>
            </w:r>
          </w:p>
          <w:p>
            <w:pPr>
              <w:pStyle w:val="7"/>
              <w:spacing w:line="360" w:lineRule="auto"/>
              <w:jc w:val="both"/>
              <w:rPr>
                <w:rFonts w:hint="default" w:ascii="宋体" w:hAnsi="宋体" w:eastAsia="宋体"/>
                <w:sz w:val="24"/>
                <w:szCs w:val="24"/>
              </w:rPr>
            </w:pPr>
            <w:r>
              <w:rPr>
                <w:rFonts w:ascii="宋体" w:hAnsi="宋体" w:eastAsia="宋体"/>
                <w:sz w:val="24"/>
                <w:szCs w:val="24"/>
              </w:rPr>
              <w:t>c.“采购包内属于节能、环境标志产品的报价总金额”占“采购包投标总价（报价总金额）”的比例（以%列示）：</w:t>
            </w:r>
            <w:r>
              <w:rPr>
                <w:rFonts w:ascii="宋体" w:hAnsi="宋体" w:eastAsia="宋体"/>
                <w:sz w:val="24"/>
                <w:szCs w:val="24"/>
                <w:u w:val="single"/>
              </w:rPr>
              <w:t>　　　　　</w:t>
            </w:r>
            <w:r>
              <w:rPr>
                <w:rFonts w:ascii="宋体" w:hAnsi="宋体" w:eastAsia="宋体"/>
                <w:sz w:val="24"/>
                <w:szCs w:val="24"/>
              </w:rPr>
              <w:t>；</w:t>
            </w: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1、对节能、环境标志产品计算价格扣除时，只依据电子投标文件“三-1-②优先类节能产品、环境标志产品证明材料（价格扣除适用，若有）”。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2、本表以采购包为单位，不同采购包请分别填写；同一采购包请按照其品目号顺序分别填写。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3、具体统计、计算：</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3.2计算结果若除不尽，可四舍五入保留到小数点后两位。</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3.3投标人应按照招标文件要求认真统计、计算，否则评标委员会不予认定。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3.4若无节能、环境标志产品，不填写本表，否则，视为提供虚假材料。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三-1-②优先类节能产品、环境标志产品证明材料（价格扣除适用，若有）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三-2小型、微型企业产品等价格扣除证明材料（若有）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三-2-①中小企业声明函（价格扣除适用，若有）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中小企业声明函（货物）</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本公司（联合体）郑重声明，根据《政府采购促进中小企业发展管理办法》（财库﹝2020﹞46</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号）的规定，本公司（联合体）参加</w:t>
      </w:r>
      <w:r>
        <w:rPr>
          <w:rFonts w:ascii="宋体" w:hAnsi="宋体" w:eastAsia="宋体"/>
          <w:sz w:val="24"/>
          <w:szCs w:val="24"/>
          <w:u w:val="single"/>
        </w:rPr>
        <w:t>（单位名称）</w:t>
      </w:r>
      <w:r>
        <w:rPr>
          <w:rFonts w:ascii="宋体" w:hAnsi="宋体" w:eastAsia="宋体"/>
          <w:sz w:val="24"/>
          <w:szCs w:val="24"/>
        </w:rPr>
        <w:t>的</w:t>
      </w:r>
      <w:r>
        <w:rPr>
          <w:rFonts w:ascii="宋体" w:hAnsi="宋体" w:eastAsia="宋体"/>
          <w:sz w:val="24"/>
          <w:szCs w:val="24"/>
          <w:u w:val="single"/>
        </w:rPr>
        <w:t>（项目名称）</w:t>
      </w:r>
      <w:r>
        <w:rPr>
          <w:rFonts w:ascii="宋体" w:hAnsi="宋体" w:eastAsia="宋体"/>
          <w:sz w:val="24"/>
          <w:szCs w:val="24"/>
        </w:rPr>
        <w:t>采购活动，提供的货物全部由符合政策要求的中小企业制造。相关企业（含联合体中的中小企业、签订分包意向协议的中小企业）的具体情况如下：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行业；制造商为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w:t>
      </w:r>
      <w:r>
        <w:rPr>
          <w:rFonts w:ascii="宋体" w:hAnsi="宋体" w:eastAsia="宋体" w:cs="宋体"/>
          <w:sz w:val="28"/>
          <w:szCs w:val="24"/>
          <w:vertAlign w:val="superscript"/>
        </w:rPr>
        <w:t>1</w:t>
      </w:r>
      <w:r>
        <w:rPr>
          <w:rFonts w:ascii="宋体" w:hAnsi="宋体" w:eastAsia="宋体"/>
          <w:sz w:val="24"/>
          <w:szCs w:val="24"/>
        </w:rPr>
        <w:t>，属于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行业；制造商为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以上企业，不属于大企业的分支机构，不存在控股股东为大企业的情形，也不存在与大企业的负责人为同一人的情形。</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本企业对上述声明内容的真实性负责。如有虚假，将依法承担相应责任。</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1、从业人员、营业收入、资产总额填报上一年度数据，无上一年度数据的新成立企业可不填报。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中小企业声明函（工程、服务）</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本公司（联合体）郑重声明，根据《政府采购促进中小企业发展管理办法》（财库﹝2020﹞46</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号）的规定，本公司（联合体）参加</w:t>
      </w:r>
      <w:r>
        <w:rPr>
          <w:rFonts w:ascii="宋体" w:hAnsi="宋体" w:eastAsia="宋体"/>
          <w:sz w:val="24"/>
          <w:szCs w:val="24"/>
          <w:u w:val="single"/>
        </w:rPr>
        <w:t>（单位名称）</w:t>
      </w:r>
      <w:r>
        <w:rPr>
          <w:rFonts w:ascii="宋体" w:hAnsi="宋体" w:eastAsia="宋体"/>
          <w:sz w:val="24"/>
          <w:szCs w:val="24"/>
        </w:rPr>
        <w:t>的</w:t>
      </w:r>
      <w:r>
        <w:rPr>
          <w:rFonts w:ascii="宋体" w:hAnsi="宋体" w:eastAsia="宋体"/>
          <w:sz w:val="24"/>
          <w:szCs w:val="24"/>
          <w:u w:val="single"/>
        </w:rPr>
        <w:t>（项目名称）</w:t>
      </w:r>
      <w:r>
        <w:rPr>
          <w:rFonts w:ascii="宋体" w:hAnsi="宋体" w:eastAsia="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；承建（承接）企业为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w:t>
      </w:r>
      <w:r>
        <w:rPr>
          <w:rFonts w:ascii="宋体" w:hAnsi="宋体" w:eastAsia="宋体" w:cs="宋体"/>
          <w:sz w:val="28"/>
          <w:szCs w:val="24"/>
          <w:vertAlign w:val="superscript"/>
        </w:rPr>
        <w:t>1</w:t>
      </w:r>
      <w:r>
        <w:rPr>
          <w:rFonts w:ascii="宋体" w:hAnsi="宋体" w:eastAsia="宋体"/>
          <w:sz w:val="24"/>
          <w:szCs w:val="24"/>
        </w:rPr>
        <w:t>，属于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w:t>
      </w:r>
      <w:r>
        <w:rPr>
          <w:rFonts w:ascii="宋体" w:hAnsi="宋体" w:eastAsia="宋体"/>
          <w:sz w:val="24"/>
          <w:szCs w:val="24"/>
          <w:u w:val="single"/>
        </w:rPr>
        <w:t>（标的名称）</w:t>
      </w:r>
      <w:r>
        <w:rPr>
          <w:rFonts w:ascii="宋体" w:hAnsi="宋体" w:eastAsia="宋体"/>
          <w:sz w:val="24"/>
          <w:szCs w:val="24"/>
        </w:rPr>
        <w:t>，属于</w:t>
      </w:r>
      <w:r>
        <w:rPr>
          <w:rFonts w:ascii="宋体" w:hAnsi="宋体" w:eastAsia="宋体"/>
          <w:sz w:val="24"/>
          <w:szCs w:val="24"/>
          <w:u w:val="single"/>
        </w:rPr>
        <w:t>（采购文件中明确的所属行业）</w:t>
      </w:r>
      <w:r>
        <w:rPr>
          <w:rFonts w:ascii="宋体" w:hAnsi="宋体" w:eastAsia="宋体"/>
          <w:sz w:val="24"/>
          <w:szCs w:val="24"/>
        </w:rPr>
        <w:t>；承建（承接）企业为</w:t>
      </w:r>
      <w:r>
        <w:rPr>
          <w:rFonts w:ascii="宋体" w:hAnsi="宋体" w:eastAsia="宋体"/>
          <w:sz w:val="24"/>
          <w:szCs w:val="24"/>
          <w:u w:val="single"/>
        </w:rPr>
        <w:t>（企业名称）</w:t>
      </w:r>
      <w:r>
        <w:rPr>
          <w:rFonts w:ascii="宋体" w:hAnsi="宋体" w:eastAsia="宋体"/>
          <w:sz w:val="24"/>
          <w:szCs w:val="24"/>
        </w:rPr>
        <w:t>，从业人员</w:t>
      </w:r>
      <w:r>
        <w:rPr>
          <w:rFonts w:ascii="宋体" w:hAnsi="宋体" w:eastAsia="宋体"/>
          <w:sz w:val="24"/>
          <w:szCs w:val="24"/>
          <w:u w:val="single"/>
        </w:rPr>
        <w:t>　　　　　</w:t>
      </w:r>
      <w:r>
        <w:rPr>
          <w:rFonts w:ascii="宋体" w:hAnsi="宋体" w:eastAsia="宋体"/>
          <w:sz w:val="24"/>
          <w:szCs w:val="24"/>
        </w:rPr>
        <w:t>人，营业收入为</w:t>
      </w:r>
      <w:r>
        <w:rPr>
          <w:rFonts w:ascii="宋体" w:hAnsi="宋体" w:eastAsia="宋体"/>
          <w:sz w:val="24"/>
          <w:szCs w:val="24"/>
          <w:u w:val="single"/>
        </w:rPr>
        <w:t>　　　　　</w:t>
      </w:r>
      <w:r>
        <w:rPr>
          <w:rFonts w:ascii="宋体" w:hAnsi="宋体" w:eastAsia="宋体"/>
          <w:sz w:val="24"/>
          <w:szCs w:val="24"/>
        </w:rPr>
        <w:t>万元，资产总额为</w:t>
      </w:r>
      <w:r>
        <w:rPr>
          <w:rFonts w:ascii="宋体" w:hAnsi="宋体" w:eastAsia="宋体"/>
          <w:sz w:val="24"/>
          <w:szCs w:val="24"/>
          <w:u w:val="single"/>
        </w:rPr>
        <w:t>　　　　　</w:t>
      </w:r>
      <w:r>
        <w:rPr>
          <w:rFonts w:ascii="宋体" w:hAnsi="宋体" w:eastAsia="宋体"/>
          <w:sz w:val="24"/>
          <w:szCs w:val="24"/>
        </w:rPr>
        <w:t>万元，属于</w:t>
      </w:r>
      <w:r>
        <w:rPr>
          <w:rFonts w:ascii="宋体" w:hAnsi="宋体" w:eastAsia="宋体"/>
          <w:sz w:val="24"/>
          <w:szCs w:val="24"/>
          <w:u w:val="single"/>
        </w:rPr>
        <w:t>（中型企业、小型企业、微型企业）</w:t>
      </w: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以上企业，不属于大企业的分支机构，不存在控股股东为大企业的情形，也不存在与大企业的负责人为同一人的情形。</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本企业对上述声明内容的真实性负责。如有虚假，将依法承担相应责任。</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1、从业人员、营业收入、资产总额填报上一年度数据，无上一年度数据的新成立企业可不填报。</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三-2-②小型、微型企业等证明材料（价格扣除适用，若有）</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1、投标人应按照招标文件要求提供相应证明材料，证明材料应与《中小企业声明函》的内容相一致，否则视为《中小企业声明函》内容不真实。</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2、投标人为监狱企业的，根据其提供的由省级以上监狱管理局、戒毒管理局（含新疆生产建设兵团）出具的属于监狱企业的证明文件进行认定，监狱企业视同小型、微型企业。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3、投标人为残疾人福利性单位的，根据其提供的《残疾人福利性单位声明函》（格式附后）进行认定，残疾人福利性单位视同小型、微型企业。残疾人福利性单位属于小型、微型企业的，不重复享受政策。</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附：</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残疾人福利性单位声明函（价格扣除适用，若有）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本投标人郑重声明，根据《财政部 民政部</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w:t>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ab/>
      </w:r>
      <w:r>
        <w:rPr>
          <w:rFonts w:ascii="宋体" w:hAnsi="宋体" w:eastAsia="宋体"/>
          <w:sz w:val="24"/>
          <w:szCs w:val="24"/>
        </w:rPr>
        <w:t xml:space="preserve">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）由本投标人承建的（填写“所投采购包、品目号”）工程</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 ）由本投标人承接的（填写“所投采购包、品目号”）服务；</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本投标人对上述声明的真实性负责。如有虚假，将依法承担相应责任。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备注：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1、请投标人按照实际情况编制填写本声明函，并在相应的（）中打“√”。</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2、若《残疾人福利性单位声明函》内容不真实，视为提供虚假材料。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附：</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监狱企业证明材料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投标人为监狱企业，提供本单位制造的货物（承接的服务），并在电子投标文件中提供省级以上监狱管理局、戒毒管理局（含新疆生产建设兵团）出具的属于监狱企业的证明文件。</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三-3招标文件规定的其他价格扣除证明材料（若有）</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若投标人可享受招标文件规定的除“节能（非强制类）、环境标志产品价格扣除”及“小型、微型企业产品等价格扣除”外的其他价格扣除优惠，则投标人应按照招标文件要求提供相应证明材料。</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四、招标文件规定的加分证明材料（若有）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四-1优先类节能产品、环境标志产品加分证明材料（若有）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四-1-①优先类节能产品、环境标志产品统计表（加分适用，若有）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spacing w:line="360" w:lineRule="auto"/>
              <w:rPr>
                <w:rFonts w:ascii="宋体" w:hAnsi="宋体" w:eastAsia="宋体"/>
                <w:sz w:val="28"/>
                <w:szCs w:val="36"/>
              </w:rPr>
            </w:pPr>
          </w:p>
        </w:tc>
        <w:tc>
          <w:tcPr>
            <w:tcW w:w="7122" w:type="dxa"/>
            <w:gridSpan w:val="6"/>
          </w:tcPr>
          <w:p>
            <w:pPr>
              <w:pStyle w:val="7"/>
              <w:spacing w:line="360" w:lineRule="auto"/>
              <w:jc w:val="center"/>
              <w:rPr>
                <w:rFonts w:hint="default" w:ascii="宋体" w:hAnsi="宋体" w:eastAsia="宋体"/>
                <w:sz w:val="24"/>
                <w:szCs w:val="24"/>
              </w:rPr>
            </w:pPr>
            <w:r>
              <w:rPr>
                <w:rFonts w:ascii="宋体" w:hAnsi="宋体" w:eastAsia="宋体"/>
                <w:sz w:val="24"/>
                <w:szCs w:val="24"/>
              </w:rPr>
              <w:t>本采购包内属于节能、环境标志产品的情况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货物名称</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单价（现场）</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数量</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总价（现场）</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360" w:lineRule="auto"/>
              <w:rPr>
                <w:rFonts w:ascii="宋体" w:hAnsi="宋体" w:eastAsia="宋体"/>
                <w:sz w:val="28"/>
                <w:szCs w:val="36"/>
              </w:rPr>
            </w:pPr>
          </w:p>
        </w:tc>
        <w:tc>
          <w:tcPr>
            <w:tcW w:w="1187"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c>
          <w:tcPr>
            <w:tcW w:w="1187" w:type="dxa"/>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1、对节能、环境标志产品计算价格扣除时，只依据电子投标文件“四-1-②优先类节能产品、环境标志产品加分证明材料（加分适用，若有）”。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2、本表以采购包为单位，不同采购包请分别填写；同一采购包请按照其品目号顺序分别填写。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3、具体统计、计算：</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3.1若节能、环境标志产品仅是构成投标产品的部件、组件或零件，则该投标产品不享受鼓励优惠政策。同一品目中各认证证书不重复计算价格扣除。强制类节能产品不享受价格扣除。</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3.2计算结果若除不尽，可四舍五入保留到小数点后两位。</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3.3投标人应按照招标文件要求认真统计、计算，否则评标委员会不予认定。</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3.4若无节能、环境标志产品，不填写本表，否则，视为提供虚假材料。</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四-1-②优先类节能产品、环境标志产品证明材料（加分适用，若有）</w:t>
      </w:r>
    </w:p>
    <w:p>
      <w:pPr>
        <w:pStyle w:val="7"/>
        <w:spacing w:line="360" w:lineRule="auto"/>
        <w:jc w:val="center"/>
        <w:outlineLvl w:val="3"/>
        <w:rPr>
          <w:rFonts w:hint="default" w:ascii="宋体" w:hAnsi="宋体" w:eastAsia="宋体"/>
          <w:sz w:val="24"/>
          <w:szCs w:val="24"/>
        </w:rPr>
      </w:pPr>
      <w:r>
        <w:rPr>
          <w:rFonts w:ascii="宋体" w:hAnsi="宋体" w:eastAsia="宋体"/>
          <w:b/>
          <w:sz w:val="36"/>
          <w:szCs w:val="24"/>
        </w:rPr>
        <w:t>四-2招标文件规定的其他加分证明材料（若有）</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若投标人可享受招标文件规定的除“优先类节能产品、环境标志产品加分”外的其他加分优惠，则投标人应按照招标文件要求提供相应证明材料。</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封面格式(技术商务部分)</w:t>
      </w:r>
    </w:p>
    <w:p>
      <w:pPr>
        <w:pStyle w:val="7"/>
        <w:spacing w:line="360" w:lineRule="auto"/>
        <w:jc w:val="center"/>
        <w:outlineLvl w:val="0"/>
        <w:rPr>
          <w:rFonts w:hint="default" w:ascii="宋体" w:hAnsi="宋体" w:eastAsia="宋体"/>
          <w:sz w:val="24"/>
          <w:szCs w:val="24"/>
        </w:rPr>
      </w:pPr>
      <w:r>
        <w:rPr>
          <w:rFonts w:ascii="宋体" w:hAnsi="宋体" w:eastAsia="宋体"/>
          <w:b/>
          <w:sz w:val="72"/>
          <w:szCs w:val="24"/>
        </w:rPr>
        <w:t>福建省政府采购投标文件</w:t>
      </w:r>
    </w:p>
    <w:p>
      <w:pPr>
        <w:pStyle w:val="7"/>
        <w:spacing w:line="360" w:lineRule="auto"/>
        <w:jc w:val="center"/>
        <w:outlineLvl w:val="0"/>
        <w:rPr>
          <w:rFonts w:hint="eastAsia" w:ascii="宋体" w:hAnsi="宋体" w:eastAsia="宋体"/>
          <w:b/>
          <w:sz w:val="72"/>
          <w:szCs w:val="24"/>
          <w:lang w:eastAsia="zh-CN"/>
        </w:rPr>
      </w:pPr>
      <w:r>
        <w:rPr>
          <w:rFonts w:ascii="宋体" w:hAnsi="宋体" w:eastAsia="宋体"/>
          <w:b/>
          <w:sz w:val="72"/>
          <w:szCs w:val="24"/>
        </w:rPr>
        <w:t>（技术商务部分）</w:t>
      </w:r>
    </w:p>
    <w:p>
      <w:pPr>
        <w:pStyle w:val="7"/>
        <w:spacing w:line="360" w:lineRule="auto"/>
        <w:jc w:val="center"/>
        <w:outlineLvl w:val="0"/>
        <w:rPr>
          <w:rFonts w:hint="eastAsia" w:ascii="宋体" w:hAnsi="宋体" w:eastAsia="宋体"/>
          <w:b/>
          <w:sz w:val="72"/>
          <w:szCs w:val="24"/>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0"/>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b/>
          <w:sz w:val="48"/>
          <w:szCs w:val="24"/>
          <w:lang w:eastAsia="zh-CN"/>
        </w:rPr>
      </w:pPr>
      <w:r>
        <w:rPr>
          <w:rFonts w:ascii="宋体" w:hAnsi="宋体" w:eastAsia="宋体"/>
          <w:b/>
          <w:sz w:val="48"/>
          <w:szCs w:val="24"/>
        </w:rPr>
        <w:t>（填写正本或副本）</w:t>
      </w:r>
    </w:p>
    <w:p>
      <w:pPr>
        <w:pStyle w:val="7"/>
        <w:spacing w:line="360" w:lineRule="auto"/>
        <w:jc w:val="center"/>
        <w:outlineLvl w:val="1"/>
        <w:rPr>
          <w:rFonts w:hint="eastAsia" w:ascii="宋体" w:hAnsi="宋体" w:eastAsia="宋体"/>
          <w:b/>
          <w:sz w:val="48"/>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1"/>
        <w:rPr>
          <w:rFonts w:hint="eastAsia" w:ascii="宋体" w:hAnsi="宋体" w:eastAsia="宋体"/>
          <w:sz w:val="24"/>
          <w:szCs w:val="24"/>
          <w:lang w:eastAsia="zh-CN"/>
        </w:rPr>
      </w:pP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（项目名称：（由投标人填写）</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（备案编号：（由投标人填写）</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（项目编号：（由投标人填写）</w:t>
      </w:r>
    </w:p>
    <w:p>
      <w:pPr>
        <w:pStyle w:val="7"/>
        <w:spacing w:line="360" w:lineRule="auto"/>
        <w:jc w:val="center"/>
        <w:outlineLvl w:val="2"/>
        <w:rPr>
          <w:rFonts w:hint="eastAsia" w:ascii="宋体" w:hAnsi="宋体" w:eastAsia="宋体"/>
          <w:b/>
          <w:sz w:val="40"/>
          <w:szCs w:val="24"/>
          <w:lang w:eastAsia="zh-CN"/>
        </w:rPr>
      </w:pPr>
      <w:r>
        <w:rPr>
          <w:rFonts w:ascii="宋体" w:hAnsi="宋体" w:eastAsia="宋体"/>
          <w:b/>
          <w:sz w:val="40"/>
          <w:szCs w:val="24"/>
        </w:rPr>
        <w:t>（所投采购包：（由投标人填写）</w:t>
      </w:r>
    </w:p>
    <w:p>
      <w:pPr>
        <w:pStyle w:val="7"/>
        <w:spacing w:line="360" w:lineRule="auto"/>
        <w:jc w:val="center"/>
        <w:outlineLvl w:val="2"/>
        <w:rPr>
          <w:rFonts w:hint="eastAsia" w:ascii="宋体" w:hAnsi="宋体" w:eastAsia="宋体"/>
          <w:b/>
          <w:sz w:val="40"/>
          <w:szCs w:val="24"/>
          <w:lang w:eastAsia="zh-CN"/>
        </w:rPr>
      </w:pPr>
    </w:p>
    <w:p>
      <w:pPr>
        <w:pStyle w:val="7"/>
        <w:spacing w:line="360" w:lineRule="auto"/>
        <w:jc w:val="center"/>
        <w:outlineLvl w:val="2"/>
        <w:rPr>
          <w:rFonts w:hint="eastAsia" w:ascii="宋体" w:hAnsi="宋体" w:eastAsia="宋体"/>
          <w:sz w:val="24"/>
          <w:szCs w:val="24"/>
          <w:lang w:eastAsia="zh-CN"/>
        </w:rPr>
      </w:pP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投标人：（填写“全称”）</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（由投标人填写）年（由投标人填写）月</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索引</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一、标的说明一览表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二、技术和服务要求响应表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三、商务条件响应表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四、投标人提交的其他资料（若有）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技术商务部分中不得出现报价部分的全部或部分的投标报价信息（或组成资料），否则符合性审查不合格。</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一、标的说明一览表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投标标的</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规格</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来源地</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pPr>
              <w:spacing w:line="360" w:lineRule="auto"/>
              <w:rPr>
                <w:rFonts w:ascii="宋体" w:hAnsi="宋体" w:eastAsia="宋体"/>
                <w:sz w:val="28"/>
                <w:szCs w:val="36"/>
              </w:rPr>
            </w:pPr>
          </w:p>
        </w:tc>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c>
          <w:tcPr>
            <w:tcW w:w="1384" w:type="dxa"/>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1、本表应按照下列规定填写：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1.1“采购包”、“品目号”、“投标标的”及“数量”应与招标文件《采购标的一览表》中的有关内容（“采购包”、“品目号”、“采购标的”及“数量”）保持一致。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1.3“投标标的”为服务的：“规格”项下应填写服务提供者提供的服务标准及品牌（若有）。“来源地”应填写服务提供者的所在地。“备注”项下应填写关于服务标准所涵盖的具体项目或内容的说明等。</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3、电子投标文件中涉及“投标标的”、“数量”、“规格”、“来源地”的内容若不一致，应以本表为准。</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二、技术和服务要求响应表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技术和服务要求</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投标响应</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360" w:lineRule="auto"/>
              <w:rPr>
                <w:rFonts w:ascii="宋体" w:hAnsi="宋体" w:eastAsia="宋体"/>
                <w:sz w:val="28"/>
                <w:szCs w:val="36"/>
              </w:rPr>
            </w:pP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1、本表应按照下列规定填写：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1.1“技术和服务要求”项下填写的内容应与招标文件第五章“技术和服务要求”的内容保持一致。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1.3“是否偏离及说明”项下应按下列规定填写：优于的，填写“正偏离”；符合的，填写“无偏离”；低于的，填写“负偏离”。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三、商务条件响应表</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项目编号：</w:t>
      </w:r>
      <w:r>
        <w:rPr>
          <w:rFonts w:ascii="宋体" w:hAnsi="宋体" w:eastAsia="宋体"/>
          <w:sz w:val="24"/>
          <w:szCs w:val="24"/>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采购包</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品目号</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商务条件</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投标响应</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*-1</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spacing w:line="360" w:lineRule="auto"/>
              <w:rPr>
                <w:rFonts w:ascii="宋体" w:hAnsi="宋体" w:eastAsia="宋体"/>
                <w:sz w:val="28"/>
                <w:szCs w:val="36"/>
              </w:rPr>
            </w:pPr>
          </w:p>
        </w:tc>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7"/>
              <w:spacing w:line="360" w:lineRule="auto"/>
              <w:jc w:val="both"/>
              <w:rPr>
                <w:rFonts w:hint="default" w:ascii="宋体" w:hAnsi="宋体" w:eastAsia="宋体"/>
                <w:sz w:val="24"/>
                <w:szCs w:val="24"/>
              </w:rPr>
            </w:pPr>
            <w:r>
              <w:rPr>
                <w:rFonts w:ascii="宋体" w:hAnsi="宋体" w:eastAsia="宋体"/>
                <w:sz w:val="24"/>
                <w:szCs w:val="24"/>
              </w:rPr>
              <w:t>…</w:t>
            </w: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c>
          <w:tcPr>
            <w:tcW w:w="1661" w:type="dxa"/>
          </w:tcPr>
          <w:p>
            <w:pPr>
              <w:spacing w:line="360" w:lineRule="auto"/>
              <w:rPr>
                <w:rFonts w:ascii="宋体" w:hAnsi="宋体" w:eastAsia="宋体"/>
                <w:sz w:val="28"/>
                <w:szCs w:val="36"/>
              </w:rPr>
            </w:pPr>
          </w:p>
        </w:tc>
      </w:tr>
    </w:tbl>
    <w:p>
      <w:pPr>
        <w:pStyle w:val="7"/>
        <w:spacing w:line="360" w:lineRule="auto"/>
        <w:ind w:firstLine="480"/>
        <w:jc w:val="both"/>
        <w:rPr>
          <w:rFonts w:hint="default" w:ascii="宋体" w:hAnsi="宋体" w:eastAsia="宋体"/>
          <w:sz w:val="24"/>
          <w:szCs w:val="24"/>
        </w:rPr>
      </w:pPr>
      <w:r>
        <w:rPr>
          <w:rFonts w:ascii="宋体" w:hAnsi="宋体" w:eastAsia="宋体"/>
          <w:sz w:val="24"/>
          <w:szCs w:val="24"/>
        </w:rPr>
        <w:t>※注意：</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1、本表应按照下列规定填写：</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1.1“商务条件”项下填写的内容应与招标文件第五章“商务条件”的内容保持一致。</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1.2“投标响应”项下应填写具体的响应内容并与“商务条件”项下填写的内容逐项对应；对“商务条件”项下涉及“≥或＞”、“≤或＜”及某个区间值范围内的内容，应填写具体的数值。</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1.3“是否偏离及说明”项下应按下列规定填写：优于的，填写“正偏离”；符合的，填写“无偏离”；低于的，填写“负偏离”。</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2、投标人需要说明的内容若需特殊表达，应先在本表中进行相应说明，再另页应答，但应做好标注说明，方便评委查阅评审。未标注说明可能导致的不利的评审后果由投标人自行承担。</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投标人：</w:t>
      </w:r>
      <w:r>
        <w:rPr>
          <w:rFonts w:ascii="宋体" w:hAnsi="宋体" w:eastAsia="宋体"/>
          <w:sz w:val="24"/>
          <w:szCs w:val="24"/>
          <w:u w:val="single"/>
        </w:rPr>
        <w:t>（全称并加盖单位公章）</w:t>
      </w:r>
    </w:p>
    <w:p>
      <w:pPr>
        <w:pStyle w:val="7"/>
        <w:spacing w:line="360" w:lineRule="auto"/>
        <w:ind w:firstLine="480"/>
        <w:jc w:val="right"/>
        <w:rPr>
          <w:rFonts w:hint="default" w:ascii="宋体" w:hAnsi="宋体" w:eastAsia="宋体"/>
          <w:sz w:val="24"/>
          <w:szCs w:val="24"/>
        </w:rPr>
      </w:pPr>
      <w:r>
        <w:rPr>
          <w:rFonts w:ascii="宋体" w:hAnsi="宋体" w:eastAsia="宋体"/>
          <w:sz w:val="24"/>
          <w:szCs w:val="24"/>
        </w:rPr>
        <w:t>日期：</w:t>
      </w:r>
      <w:r>
        <w:rPr>
          <w:rFonts w:ascii="宋体" w:hAnsi="宋体" w:eastAsia="宋体"/>
          <w:sz w:val="24"/>
          <w:szCs w:val="24"/>
          <w:u w:val="single"/>
        </w:rPr>
        <w:t>　　年　　月　　日</w:t>
      </w:r>
    </w:p>
    <w:p>
      <w:pPr>
        <w:pStyle w:val="7"/>
        <w:spacing w:line="360" w:lineRule="auto"/>
        <w:jc w:val="both"/>
        <w:rPr>
          <w:rFonts w:hint="default" w:ascii="宋体" w:hAnsi="宋体" w:eastAsia="宋体"/>
          <w:sz w:val="24"/>
          <w:szCs w:val="24"/>
        </w:rPr>
      </w:pPr>
    </w:p>
    <w:p>
      <w:pPr>
        <w:pStyle w:val="7"/>
        <w:spacing w:line="360" w:lineRule="auto"/>
        <w:jc w:val="both"/>
        <w:rPr>
          <w:rFonts w:hint="default" w:ascii="宋体" w:hAnsi="宋体" w:eastAsia="宋体"/>
          <w:sz w:val="24"/>
          <w:szCs w:val="24"/>
        </w:rPr>
      </w:pPr>
      <w:r>
        <w:rPr>
          <w:rFonts w:ascii="宋体" w:hAnsi="宋体" w:eastAsia="宋体"/>
          <w:sz w:val="24"/>
          <w:szCs w:val="24"/>
        </w:rPr>
        <w:t xml:space="preserve"> </w:t>
      </w:r>
    </w:p>
    <w:p>
      <w:pPr>
        <w:pStyle w:val="7"/>
        <w:spacing w:line="360" w:lineRule="auto"/>
        <w:jc w:val="center"/>
        <w:outlineLvl w:val="2"/>
        <w:rPr>
          <w:rFonts w:hint="default" w:ascii="宋体" w:hAnsi="宋体" w:eastAsia="宋体"/>
          <w:sz w:val="24"/>
          <w:szCs w:val="24"/>
        </w:rPr>
      </w:pPr>
      <w:r>
        <w:rPr>
          <w:rFonts w:ascii="宋体" w:hAnsi="宋体" w:eastAsia="宋体"/>
          <w:b/>
          <w:sz w:val="40"/>
          <w:szCs w:val="24"/>
        </w:rPr>
        <w:t>四、投标人提交的其他资料（若有）</w:t>
      </w:r>
    </w:p>
    <w:p>
      <w:pPr>
        <w:pStyle w:val="7"/>
        <w:spacing w:line="360" w:lineRule="auto"/>
        <w:ind w:firstLine="480"/>
        <w:jc w:val="center"/>
        <w:rPr>
          <w:rFonts w:hint="default" w:ascii="宋体" w:hAnsi="宋体" w:eastAsia="宋体"/>
          <w:sz w:val="24"/>
          <w:szCs w:val="24"/>
        </w:rPr>
      </w:pPr>
      <w:r>
        <w:rPr>
          <w:rFonts w:ascii="宋体" w:hAnsi="宋体" w:eastAsia="宋体"/>
          <w:sz w:val="24"/>
          <w:szCs w:val="24"/>
        </w:rPr>
        <w:t>编制说明</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1、招标文件要求提交的除“资格及资信证明部分”、“报价部分”外的其他证明材料或资料加盖投标人的单位公章后应在此项下提交。</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2、招标文件要求投标人提供方案（包括但不限于：组织、实施、技术、服务方案等）的，投标人应在此项下提交。</w:t>
      </w:r>
    </w:p>
    <w:p>
      <w:pPr>
        <w:pStyle w:val="7"/>
        <w:spacing w:line="360" w:lineRule="auto"/>
        <w:ind w:firstLine="480"/>
        <w:jc w:val="both"/>
        <w:rPr>
          <w:rFonts w:hint="default" w:ascii="宋体" w:hAnsi="宋体" w:eastAsia="宋体"/>
          <w:sz w:val="24"/>
          <w:szCs w:val="24"/>
        </w:rPr>
      </w:pPr>
      <w:r>
        <w:rPr>
          <w:rFonts w:ascii="宋体" w:hAnsi="宋体" w:eastAsia="宋体"/>
          <w:sz w:val="24"/>
          <w:szCs w:val="24"/>
        </w:rPr>
        <w:t>3、除招标文件另有规定外，投标人认为需要提交的其他证明材料或资料加盖投标人的单位公章后应在此项下提交。</w:t>
      </w:r>
    </w:p>
    <w:p>
      <w:pPr>
        <w:pStyle w:val="7"/>
        <w:spacing w:line="360" w:lineRule="auto"/>
        <w:rPr>
          <w:rFonts w:hint="default" w:ascii="宋体" w:hAnsi="宋体" w:eastAsia="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9988710"/>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5YmQyYThlMzVmMWQzMGZhNjIxNzQzMDkzZDE4ODIifQ=="/>
    <w:docVar w:name="KGWebUrl" w:val="http://oa.fjjl.net/weaver/weaver.file.FileDownloadForNews?uuid=4c457d44-f4cc-4c75-8e00-e87c5db3b1e5&amp;fileid=108217&amp;type=document&amp;isofficeview=0"/>
  </w:docVars>
  <w:rsids>
    <w:rsidRoot w:val="53B52B8D"/>
    <w:rsid w:val="00095D5F"/>
    <w:rsid w:val="000E4649"/>
    <w:rsid w:val="001468E4"/>
    <w:rsid w:val="00153567"/>
    <w:rsid w:val="00177BF0"/>
    <w:rsid w:val="001F4538"/>
    <w:rsid w:val="001F4D18"/>
    <w:rsid w:val="00231975"/>
    <w:rsid w:val="00287BF0"/>
    <w:rsid w:val="002938F9"/>
    <w:rsid w:val="002A1D25"/>
    <w:rsid w:val="002B7964"/>
    <w:rsid w:val="002E2C7A"/>
    <w:rsid w:val="002E38A1"/>
    <w:rsid w:val="003540AF"/>
    <w:rsid w:val="00384CA8"/>
    <w:rsid w:val="0039072E"/>
    <w:rsid w:val="003F7269"/>
    <w:rsid w:val="00531067"/>
    <w:rsid w:val="005833C1"/>
    <w:rsid w:val="0059060E"/>
    <w:rsid w:val="00647CE0"/>
    <w:rsid w:val="00673245"/>
    <w:rsid w:val="0075735C"/>
    <w:rsid w:val="007B0AF3"/>
    <w:rsid w:val="007E4CFD"/>
    <w:rsid w:val="00837395"/>
    <w:rsid w:val="008A68FA"/>
    <w:rsid w:val="00A65458"/>
    <w:rsid w:val="00A92B68"/>
    <w:rsid w:val="00AF652C"/>
    <w:rsid w:val="00AF6B50"/>
    <w:rsid w:val="00CC4EB3"/>
    <w:rsid w:val="00CF0E87"/>
    <w:rsid w:val="00D527F0"/>
    <w:rsid w:val="00DC04AF"/>
    <w:rsid w:val="00E5767A"/>
    <w:rsid w:val="00EB25CF"/>
    <w:rsid w:val="00EC0893"/>
    <w:rsid w:val="00FA70D9"/>
    <w:rsid w:val="00FF5D48"/>
    <w:rsid w:val="177F50ED"/>
    <w:rsid w:val="1EE83CC0"/>
    <w:rsid w:val="287B12FE"/>
    <w:rsid w:val="2A4F3995"/>
    <w:rsid w:val="3ABF6CB6"/>
    <w:rsid w:val="522817C5"/>
    <w:rsid w:val="53B52B8D"/>
    <w:rsid w:val="55473981"/>
    <w:rsid w:val="66567E65"/>
    <w:rsid w:val="77F79321"/>
    <w:rsid w:val="7A860303"/>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null3"/>
    <w:hidden/>
    <w:qFormat/>
    <w:uiPriority w:val="0"/>
    <w:rPr>
      <w:rFonts w:hint="eastAsia" w:asciiTheme="minorHAnsi" w:hAnsiTheme="minorHAnsi" w:eastAsiaTheme="minorEastAsia" w:cstheme="minorBidi"/>
      <w:lang w:val="en-US" w:eastAsia="zh-Hans" w:bidi="ar-SA"/>
    </w:rPr>
  </w:style>
  <w:style w:type="character" w:customStyle="1" w:styleId="8">
    <w:name w:val="页眉 字符"/>
    <w:basedOn w:val="6"/>
    <w:link w:val="3"/>
    <w:qFormat/>
    <w:uiPriority w:val="0"/>
    <w:rPr>
      <w:kern w:val="2"/>
      <w:sz w:val="18"/>
      <w:szCs w:val="18"/>
    </w:rPr>
  </w:style>
  <w:style w:type="character" w:customStyle="1" w:styleId="9">
    <w:name w:val="页脚 字符"/>
    <w:basedOn w:val="6"/>
    <w:link w:val="2"/>
    <w:qFormat/>
    <w:uiPriority w:val="99"/>
    <w:rPr>
      <w:kern w:val="2"/>
      <w:sz w:val="18"/>
      <w:szCs w:val="18"/>
    </w:rPr>
  </w:style>
  <w:style w:type="paragraph" w:customStyle="1" w:styleId="10">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119</Pages>
  <Words>62912</Words>
  <Characters>66345</Characters>
  <Lines>496</Lines>
  <Paragraphs>139</Paragraphs>
  <TotalTime>23</TotalTime>
  <ScaleCrop>false</ScaleCrop>
  <LinksUpToDate>false</LinksUpToDate>
  <CharactersWithSpaces>67368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2023-05-16T07:54:00Z</dcterms:created>
  <dc:creator>五块钱</dc:creator>
  <cp:lastModifiedBy>Stella.</cp:lastModifiedBy>
  <cp:lastPrinted>2023-05-12T07:34:00Z</cp:lastPrinted>
  <dcterms:modified xsi:type="dcterms:W3CDTF">2023-05-22T08:50:42Z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9D373E59D74D4BA9B3F2A17C1689B868</vt:lpwstr>
  </property>
</Properties>
</file>